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01CA" w:rsidRDefault="008E01CA" w:rsidP="008E01CA">
      <w:pPr>
        <w:spacing w:after="0" w:line="200" w:lineRule="atLeast"/>
        <w:jc w:val="center"/>
        <w:rPr>
          <w:szCs w:val="16"/>
        </w:rPr>
      </w:pPr>
      <w:r w:rsidRPr="00D54EF4">
        <w:rPr>
          <w:noProof/>
          <w:sz w:val="28"/>
          <w:lang w:eastAsia="es-PE"/>
        </w:rPr>
        <w:drawing>
          <wp:anchor distT="0" distB="0" distL="114300" distR="114300" simplePos="0" relativeHeight="251654144" behindDoc="0" locked="0" layoutInCell="1" allowOverlap="1" wp14:anchorId="487EF45A" wp14:editId="4971021A">
            <wp:simplePos x="0" y="0"/>
            <wp:positionH relativeFrom="column">
              <wp:posOffset>-990600</wp:posOffset>
            </wp:positionH>
            <wp:positionV relativeFrom="paragraph">
              <wp:posOffset>139700</wp:posOffset>
            </wp:positionV>
            <wp:extent cx="1150620" cy="1150620"/>
            <wp:effectExtent l="38100" t="38100" r="11430" b="30480"/>
            <wp:wrapNone/>
            <wp:docPr id="4" name="Imagen 4" descr="D:\DATA\correo\WLMDSS.tmp\WLMEE90.tmp\solo-servici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:\DATA\correo\WLMDSS.tmp\WLMEE90.tmp\solo-servici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7134"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1CA" w:rsidRDefault="008E01CA" w:rsidP="008E01CA">
      <w:pPr>
        <w:spacing w:after="0" w:line="200" w:lineRule="atLeast"/>
        <w:jc w:val="center"/>
        <w:rPr>
          <w:szCs w:val="16"/>
        </w:rPr>
      </w:pPr>
    </w:p>
    <w:p w:rsidR="008E01CA" w:rsidRDefault="008E01CA" w:rsidP="008E01CA">
      <w:pPr>
        <w:spacing w:after="0" w:line="200" w:lineRule="atLeast"/>
        <w:jc w:val="center"/>
        <w:rPr>
          <w:szCs w:val="16"/>
        </w:rPr>
      </w:pPr>
    </w:p>
    <w:p w:rsidR="008E01CA" w:rsidRDefault="008E01CA" w:rsidP="008E01CA">
      <w:pPr>
        <w:spacing w:after="0" w:line="200" w:lineRule="atLeast"/>
        <w:jc w:val="center"/>
        <w:rPr>
          <w:szCs w:val="16"/>
        </w:rPr>
      </w:pPr>
    </w:p>
    <w:p w:rsidR="00F3085C" w:rsidRDefault="00F3085C" w:rsidP="008E01CA">
      <w:pPr>
        <w:spacing w:after="0" w:line="200" w:lineRule="atLeast"/>
        <w:jc w:val="center"/>
        <w:rPr>
          <w:szCs w:val="16"/>
        </w:rPr>
      </w:pPr>
    </w:p>
    <w:p w:rsidR="00F3085C" w:rsidRPr="008E01CA" w:rsidRDefault="00F3085C" w:rsidP="008E01CA">
      <w:pPr>
        <w:spacing w:after="0" w:line="200" w:lineRule="atLeast"/>
        <w:jc w:val="center"/>
        <w:rPr>
          <w:szCs w:val="16"/>
        </w:rPr>
      </w:pPr>
    </w:p>
    <w:p w:rsidR="00576491" w:rsidRDefault="00F3085C" w:rsidP="008E01CA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48"/>
          <w:szCs w:val="48"/>
        </w:rPr>
      </w:pPr>
      <w:r>
        <w:rPr>
          <w:rFonts w:ascii="Tahoma" w:hAnsi="Tahoma" w:cs="Tahoma"/>
          <w:b/>
          <w:bCs/>
          <w:color w:val="0066CC"/>
          <w:sz w:val="48"/>
          <w:szCs w:val="48"/>
        </w:rPr>
        <w:t>GRAN PREMIO FORMULA I</w:t>
      </w:r>
    </w:p>
    <w:p w:rsidR="0036377D" w:rsidRDefault="0036377D" w:rsidP="008E01CA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48"/>
          <w:szCs w:val="48"/>
        </w:rPr>
      </w:pPr>
      <w:r>
        <w:rPr>
          <w:rFonts w:ascii="Tahoma" w:hAnsi="Tahoma" w:cs="Tahoma"/>
          <w:b/>
          <w:bCs/>
          <w:color w:val="0066CC"/>
          <w:sz w:val="48"/>
          <w:szCs w:val="48"/>
        </w:rPr>
        <w:t>SAO PAULO</w:t>
      </w:r>
    </w:p>
    <w:p w:rsidR="002D7765" w:rsidRDefault="00B94790" w:rsidP="001D695F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2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28"/>
          <w:szCs w:val="48"/>
        </w:rPr>
        <w:t>SOLO SERVICIOS</w:t>
      </w:r>
      <w:r w:rsidR="00824F4B">
        <w:rPr>
          <w:rFonts w:ascii="Tahoma" w:eastAsia="Tahoma" w:hAnsi="Tahoma" w:cs="Tahoma"/>
          <w:b/>
          <w:bCs/>
          <w:color w:val="0066CC"/>
          <w:sz w:val="28"/>
          <w:szCs w:val="48"/>
        </w:rPr>
        <w:t xml:space="preserve"> </w:t>
      </w:r>
    </w:p>
    <w:p w:rsidR="008253A0" w:rsidRPr="008253A0" w:rsidRDefault="008253A0" w:rsidP="009C7212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6"/>
          <w:szCs w:val="36"/>
        </w:rPr>
      </w:pPr>
    </w:p>
    <w:p w:rsidR="0021174C" w:rsidRPr="008253A0" w:rsidRDefault="0021174C" w:rsidP="008253A0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8"/>
          <w:szCs w:val="24"/>
        </w:rPr>
      </w:pPr>
    </w:p>
    <w:p w:rsidR="00576491" w:rsidRDefault="00576491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085CCE" w:rsidRDefault="00085CCE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2D7765" w:rsidRDefault="002D7765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</w:p>
    <w:p w:rsidR="0021174C" w:rsidRPr="0021174C" w:rsidRDefault="0021174C" w:rsidP="0021174C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F3085C" w:rsidRDefault="00F3085C" w:rsidP="00F3085C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2081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 w:rsidR="0072081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otel</w:t>
      </w:r>
      <w:r>
        <w:rPr>
          <w:rFonts w:ascii="Arial" w:eastAsia="Arial" w:hAnsi="Arial" w:cs="Arial"/>
          <w:sz w:val="20"/>
          <w:szCs w:val="20"/>
        </w:rPr>
        <w:t xml:space="preserve"> / </w:t>
      </w:r>
      <w:r w:rsidR="0072081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>.</w:t>
      </w:r>
    </w:p>
    <w:p w:rsidR="00F3085C" w:rsidRDefault="00F3085C" w:rsidP="00F3085C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Traslado Hotel / </w:t>
      </w:r>
      <w:r w:rsidR="00720818">
        <w:rPr>
          <w:rFonts w:ascii="Arial" w:eastAsia="Arial" w:hAnsi="Arial" w:cs="Arial"/>
          <w:sz w:val="20"/>
          <w:szCs w:val="20"/>
        </w:rPr>
        <w:t>Interlagos</w:t>
      </w:r>
      <w:r>
        <w:rPr>
          <w:rFonts w:ascii="Arial" w:eastAsia="Arial" w:hAnsi="Arial" w:cs="Arial"/>
          <w:sz w:val="20"/>
          <w:szCs w:val="20"/>
        </w:rPr>
        <w:t xml:space="preserve"> / Hotel.</w:t>
      </w:r>
    </w:p>
    <w:p w:rsidR="00F3085C" w:rsidRDefault="00F3085C" w:rsidP="00F3085C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Noches de alojamiento con desayunos.</w:t>
      </w:r>
    </w:p>
    <w:p w:rsidR="00F3085C" w:rsidRDefault="00F3085C" w:rsidP="00F3085C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Entrada – Arquibancada “G” o “Q”.</w:t>
      </w:r>
    </w:p>
    <w:p w:rsidR="002D7765" w:rsidRPr="00F3085C" w:rsidRDefault="002D7765" w:rsidP="00C3215B">
      <w:pPr>
        <w:spacing w:after="0" w:line="200" w:lineRule="atLeast"/>
        <w:ind w:left="720"/>
        <w:rPr>
          <w:rFonts w:ascii="Arial" w:eastAsia="Arial" w:hAnsi="Arial" w:cs="Arial"/>
          <w:sz w:val="16"/>
          <w:szCs w:val="20"/>
        </w:rPr>
      </w:pPr>
      <w:r w:rsidRPr="00F3085C">
        <w:rPr>
          <w:rFonts w:ascii="Arial" w:eastAsia="Arial" w:hAnsi="Arial" w:cs="Arial"/>
          <w:sz w:val="20"/>
          <w:szCs w:val="20"/>
        </w:rPr>
        <w:t xml:space="preserve"> </w:t>
      </w:r>
    </w:p>
    <w:p w:rsidR="00824F4B" w:rsidRPr="00F3085C" w:rsidRDefault="00824F4B">
      <w:pPr>
        <w:spacing w:after="0" w:line="200" w:lineRule="atLeast"/>
        <w:rPr>
          <w:rFonts w:ascii="Arial" w:hAnsi="Arial" w:cs="Arial"/>
          <w:b/>
          <w:bCs/>
          <w:szCs w:val="20"/>
        </w:rPr>
      </w:pPr>
    </w:p>
    <w:p w:rsidR="00935415" w:rsidRDefault="002D7765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PRECIO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POR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PERSONA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EN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DOLARES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AMERICANOS</w:t>
      </w:r>
      <w:r w:rsidR="007B4BF3">
        <w:rPr>
          <w:rFonts w:ascii="Arial" w:eastAsia="Arial" w:hAnsi="Arial" w:cs="Arial"/>
          <w:b/>
          <w:bCs/>
          <w:szCs w:val="20"/>
        </w:rPr>
        <w:t>:</w:t>
      </w:r>
    </w:p>
    <w:p w:rsidR="00051C9A" w:rsidRDefault="00051C9A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607"/>
        <w:gridCol w:w="860"/>
        <w:gridCol w:w="860"/>
        <w:gridCol w:w="860"/>
        <w:gridCol w:w="1666"/>
      </w:tblGrid>
      <w:tr w:rsidR="005346DC" w:rsidRPr="005346DC" w:rsidTr="005346DC">
        <w:trPr>
          <w:trHeight w:val="255"/>
          <w:jc w:val="center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shd w:val="clear" w:color="00CCFF" w:fill="0066CC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CCFF" w:fill="0066CC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MON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VIGENCIA</w:t>
            </w:r>
          </w:p>
        </w:tc>
      </w:tr>
      <w:tr w:rsidR="005346DC" w:rsidRPr="005346DC" w:rsidTr="005346DC">
        <w:trPr>
          <w:trHeight w:val="255"/>
          <w:jc w:val="center"/>
        </w:trPr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</w:tr>
      <w:tr w:rsidR="005346DC" w:rsidRPr="005346DC" w:rsidTr="005346DC">
        <w:trPr>
          <w:trHeight w:val="276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TULIP INN PAULISTA 3*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757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  <w:t>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474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  <w:t>16NOV-18NOV</w:t>
            </w:r>
          </w:p>
        </w:tc>
      </w:tr>
      <w:tr w:rsidR="005346DC" w:rsidRPr="005346DC" w:rsidTr="005346DC">
        <w:trPr>
          <w:trHeight w:val="27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TULIP INN PAULISTA 3*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997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585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  <w:t>15NOV-18NOV</w:t>
            </w:r>
          </w:p>
        </w:tc>
      </w:tr>
      <w:tr w:rsidR="005346DC" w:rsidRPr="005346DC" w:rsidTr="005346DC">
        <w:trPr>
          <w:trHeight w:val="27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TULIP INN PAULISTA 3*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773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  <w:t>14NOV-18NOV</w:t>
            </w:r>
          </w:p>
        </w:tc>
      </w:tr>
      <w:tr w:rsidR="005346DC" w:rsidRPr="005346DC" w:rsidTr="005346DC">
        <w:trPr>
          <w:trHeight w:val="27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WZ JARDINS 4*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529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497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  <w:t>16NOV-18NOV</w:t>
            </w:r>
          </w:p>
        </w:tc>
      </w:tr>
      <w:tr w:rsidR="005346DC" w:rsidRPr="005346DC" w:rsidTr="005346DC">
        <w:trPr>
          <w:trHeight w:val="27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WZ JARDINS 4*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  <w:t>15NOV-18NOV</w:t>
            </w:r>
          </w:p>
        </w:tc>
      </w:tr>
      <w:tr w:rsidR="005346DC" w:rsidRPr="005346DC" w:rsidTr="005346DC">
        <w:trPr>
          <w:trHeight w:val="27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WZ JARDINS 4*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743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  <w:t>14NOV-18NOV</w:t>
            </w:r>
          </w:p>
        </w:tc>
      </w:tr>
      <w:tr w:rsidR="005346DC" w:rsidRPr="005346DC" w:rsidTr="005346DC">
        <w:trPr>
          <w:trHeight w:val="27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RADISSON PAULISTA 4*+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799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542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490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  <w:t>16NOV-18NOV</w:t>
            </w:r>
          </w:p>
        </w:tc>
      </w:tr>
      <w:tr w:rsidR="005346DC" w:rsidRPr="005346DC" w:rsidTr="005346DC">
        <w:trPr>
          <w:trHeight w:val="27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RADISSON PAULISTA 4*+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  <w:t>15NOV-18NOV</w:t>
            </w:r>
          </w:p>
        </w:tc>
      </w:tr>
      <w:tr w:rsidR="005346DC" w:rsidRPr="005346DC" w:rsidTr="005346DC">
        <w:trPr>
          <w:trHeight w:val="27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RADISSON PAULISTA 4*+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818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727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6DC" w:rsidRPr="005346DC" w:rsidRDefault="005346DC" w:rsidP="005346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</w:pPr>
            <w:r w:rsidRPr="005346DC">
              <w:rPr>
                <w:rFonts w:ascii="Arial" w:eastAsia="Times New Roman" w:hAnsi="Arial" w:cs="Arial"/>
                <w:kern w:val="0"/>
                <w:sz w:val="18"/>
                <w:szCs w:val="20"/>
                <w:lang w:eastAsia="es-PE"/>
              </w:rPr>
              <w:t>14NOV-18NOV</w:t>
            </w:r>
          </w:p>
        </w:tc>
      </w:tr>
    </w:tbl>
    <w:p w:rsidR="00051C9A" w:rsidRDefault="00051C9A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02121E" w:rsidRDefault="0002121E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02121E" w:rsidRDefault="0002121E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02121E" w:rsidRDefault="0002121E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02121E" w:rsidRDefault="0002121E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p w:rsidR="00051C9A" w:rsidRDefault="00051C9A" w:rsidP="00051C9A">
      <w:pPr>
        <w:spacing w:after="0" w:line="264" w:lineRule="auto"/>
        <w:rPr>
          <w:rFonts w:ascii="Arial" w:eastAsia="Arial" w:hAnsi="Arial" w:cs="Arial"/>
          <w:b/>
          <w:bCs/>
          <w:sz w:val="20"/>
          <w:szCs w:val="20"/>
        </w:rPr>
      </w:pPr>
      <w:r w:rsidRPr="00F401A7">
        <w:rPr>
          <w:rFonts w:ascii="Arial" w:hAnsi="Arial" w:cs="Arial"/>
          <w:b/>
          <w:bCs/>
          <w:sz w:val="20"/>
          <w:szCs w:val="20"/>
        </w:rPr>
        <w:t>NOTAS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401A7">
        <w:rPr>
          <w:rFonts w:ascii="Arial" w:hAnsi="Arial" w:cs="Arial"/>
          <w:b/>
          <w:bCs/>
          <w:sz w:val="20"/>
          <w:szCs w:val="20"/>
        </w:rPr>
        <w:t>IMPORTANTES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6181A" w:rsidRPr="00F401A7" w:rsidRDefault="0066181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BF36F8" w:rsidRDefault="00BF36F8" w:rsidP="00BF36F8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  <w:r w:rsidRPr="00F401A7"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  <w:t>Referente al paquete:</w:t>
      </w:r>
    </w:p>
    <w:p w:rsidR="00BF36F8" w:rsidRPr="00F401A7" w:rsidRDefault="00BF36F8" w:rsidP="00BF36F8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BF36F8" w:rsidRDefault="00BF36F8" w:rsidP="00BF36F8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5C302A">
        <w:rPr>
          <w:rFonts w:ascii="Arial" w:hAnsi="Arial" w:cs="Arial"/>
          <w:sz w:val="20"/>
          <w:szCs w:val="20"/>
        </w:rPr>
        <w:t>Para</w:t>
      </w:r>
      <w:r w:rsidRPr="005C302A">
        <w:rPr>
          <w:rFonts w:ascii="Arial" w:eastAsia="Arial" w:hAnsi="Arial" w:cs="Arial"/>
          <w:sz w:val="20"/>
          <w:szCs w:val="20"/>
        </w:rPr>
        <w:t xml:space="preserve"> </w:t>
      </w:r>
      <w:r w:rsidRPr="005C302A">
        <w:rPr>
          <w:rFonts w:ascii="Arial" w:hAnsi="Arial" w:cs="Arial"/>
          <w:sz w:val="20"/>
          <w:szCs w:val="20"/>
        </w:rPr>
        <w:t>viajar</w:t>
      </w:r>
      <w:r w:rsidRPr="005C302A">
        <w:rPr>
          <w:rFonts w:ascii="Arial" w:eastAsia="Arial" w:hAnsi="Arial" w:cs="Arial"/>
          <w:sz w:val="20"/>
          <w:szCs w:val="20"/>
        </w:rPr>
        <w:t xml:space="preserve"> </w:t>
      </w:r>
      <w:r w:rsidRPr="005C302A">
        <w:rPr>
          <w:rFonts w:ascii="Arial" w:hAnsi="Arial" w:cs="Arial"/>
          <w:sz w:val="20"/>
          <w:szCs w:val="20"/>
        </w:rPr>
        <w:t>según vigencia de cada hotel (Ver Cuadro)</w:t>
      </w:r>
      <w:r w:rsidRPr="005C302A">
        <w:rPr>
          <w:rFonts w:ascii="Arial" w:eastAsia="Arial" w:hAnsi="Arial" w:cs="Arial"/>
          <w:sz w:val="20"/>
          <w:szCs w:val="20"/>
        </w:rPr>
        <w:t xml:space="preserve"> </w:t>
      </w:r>
    </w:p>
    <w:p w:rsidR="00BF36F8" w:rsidRPr="00BC08B9" w:rsidRDefault="00BF36F8" w:rsidP="00BC08B9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5C302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Consultar </w:t>
      </w:r>
      <w:r w:rsidRPr="00BC08B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Horario de traslados establecidos</w:t>
      </w:r>
      <w:r w:rsidR="000C66D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</w:t>
      </w:r>
    </w:p>
    <w:p w:rsidR="00BF36F8" w:rsidRPr="005C302A" w:rsidRDefault="00BF36F8" w:rsidP="00BF36F8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5C302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lastRenderedPageBreak/>
        <w:t>Traslados en idioma en Portugués (solo chofer), no incluye asistencia y/o guía en el aeropuerto.</w:t>
      </w:r>
    </w:p>
    <w:p w:rsidR="00BF36F8" w:rsidRPr="00043572" w:rsidRDefault="00BF36F8" w:rsidP="00BF36F8">
      <w:pPr>
        <w:pStyle w:val="Prrafodelista"/>
        <w:numPr>
          <w:ilvl w:val="0"/>
          <w:numId w:val="1"/>
        </w:numPr>
        <w:tabs>
          <w:tab w:val="left" w:pos="7815"/>
        </w:tabs>
        <w:spacing w:after="0"/>
        <w:ind w:left="567" w:hanging="283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5C302A">
        <w:rPr>
          <w:rStyle w:val="Textoennegrita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No se permite en los traslados privados o regulares pasajeros con exceso de equipaje, valijas grandes, tabla de surf, silla de ruedas o necesidades especiales. Esas situaciones deben obligatoriamente ser avisadas con antelación. </w:t>
      </w:r>
    </w:p>
    <w:p w:rsidR="00F3085C" w:rsidRDefault="00043572" w:rsidP="00F3085C">
      <w:pPr>
        <w:pStyle w:val="Prrafodelista"/>
        <w:numPr>
          <w:ilvl w:val="0"/>
          <w:numId w:val="1"/>
        </w:numPr>
        <w:tabs>
          <w:tab w:val="left" w:pos="7815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085C">
        <w:rPr>
          <w:rFonts w:ascii="Arial" w:hAnsi="Arial" w:cs="Arial"/>
          <w:sz w:val="20"/>
          <w:szCs w:val="20"/>
        </w:rPr>
        <w:t>Precios referenciales, totalmente sujetos a modificación el momento de reservar.</w:t>
      </w:r>
    </w:p>
    <w:p w:rsidR="00280BB3" w:rsidRPr="00F3085C" w:rsidRDefault="00F3085C" w:rsidP="00F3085C">
      <w:pPr>
        <w:pStyle w:val="Prrafodelista"/>
        <w:numPr>
          <w:ilvl w:val="0"/>
          <w:numId w:val="1"/>
        </w:numPr>
        <w:tabs>
          <w:tab w:val="left" w:pos="7815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085C">
        <w:rPr>
          <w:rFonts w:ascii="Arial" w:eastAsia="Times New Roman" w:hAnsi="Arial" w:cs="Arial"/>
          <w:color w:val="000000"/>
          <w:sz w:val="20"/>
          <w:szCs w:val="20"/>
        </w:rPr>
        <w:t>Los traslados arriba incluidos son servicios regulares (compartidos) que operan entre 08:00 y 20:00 (horario de servicio y no de vuelos).</w:t>
      </w:r>
    </w:p>
    <w:p w:rsidR="00F3085C" w:rsidRDefault="00F3085C" w:rsidP="00F3085C">
      <w:pPr>
        <w:numPr>
          <w:ilvl w:val="0"/>
          <w:numId w:val="1"/>
        </w:numPr>
        <w:suppressAutoHyphens w:val="0"/>
        <w:spacing w:after="0" w:line="200" w:lineRule="atLeast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F3085C">
        <w:rPr>
          <w:rFonts w:ascii="Arial" w:eastAsia="Arial" w:hAnsi="Arial" w:cs="Arial"/>
          <w:sz w:val="20"/>
          <w:szCs w:val="20"/>
        </w:rPr>
        <w:t>Traslados de llegada desde el Aeropuerto de GRU, podrá haber espera de 01 Hrs aprox.</w:t>
      </w:r>
    </w:p>
    <w:p w:rsidR="00F3085C" w:rsidRPr="00F3085C" w:rsidRDefault="00F3085C" w:rsidP="00F3085C">
      <w:pPr>
        <w:numPr>
          <w:ilvl w:val="0"/>
          <w:numId w:val="1"/>
        </w:numPr>
        <w:suppressAutoHyphens w:val="0"/>
        <w:spacing w:after="0" w:line="200" w:lineRule="atLeast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F3085C">
        <w:rPr>
          <w:rFonts w:ascii="Arial" w:eastAsia="Arial" w:hAnsi="Arial" w:cs="Arial"/>
          <w:sz w:val="20"/>
          <w:szCs w:val="20"/>
        </w:rPr>
        <w:t>La entrada será entregada en el Hotel.</w:t>
      </w:r>
    </w:p>
    <w:p w:rsidR="00F3085C" w:rsidRDefault="00F3085C" w:rsidP="00F3085C">
      <w:pPr>
        <w:numPr>
          <w:ilvl w:val="0"/>
          <w:numId w:val="1"/>
        </w:numPr>
        <w:suppressAutoHyphens w:val="0"/>
        <w:spacing w:after="0" w:line="200" w:lineRule="atLeast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F3085C">
        <w:rPr>
          <w:rFonts w:ascii="Arial" w:eastAsia="Arial" w:hAnsi="Arial" w:cs="Arial"/>
          <w:sz w:val="20"/>
          <w:szCs w:val="20"/>
        </w:rPr>
        <w:t>No es permitido el ingreso a menores de 05 años.</w:t>
      </w:r>
    </w:p>
    <w:p w:rsidR="00720818" w:rsidRPr="00F3085C" w:rsidRDefault="00720818" w:rsidP="00F3085C">
      <w:pPr>
        <w:numPr>
          <w:ilvl w:val="0"/>
          <w:numId w:val="1"/>
        </w:numPr>
        <w:suppressAutoHyphens w:val="0"/>
        <w:spacing w:after="0" w:line="200" w:lineRule="atLeast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Opcional Kit Formula I: $ 50 (Protector Auricular + Botella térmica + Capa de Lluvia).</w:t>
      </w:r>
    </w:p>
    <w:p w:rsidR="00F3085C" w:rsidRDefault="00F3085C" w:rsidP="00F3085C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085C" w:rsidRDefault="00F3085C" w:rsidP="00F3085C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7"/>
        <w:gridCol w:w="1134"/>
      </w:tblGrid>
      <w:tr w:rsidR="00F3085C" w:rsidTr="00720818">
        <w:trPr>
          <w:trHeight w:val="436"/>
          <w:jc w:val="center"/>
        </w:trPr>
        <w:tc>
          <w:tcPr>
            <w:tcW w:w="3517" w:type="dxa"/>
            <w:shd w:val="clear" w:color="auto" w:fill="B6DDE8" w:themeFill="accent5" w:themeFillTint="66"/>
            <w:vAlign w:val="center"/>
          </w:tcPr>
          <w:p w:rsidR="00F3085C" w:rsidRDefault="00F3085C" w:rsidP="00720818">
            <w:pPr>
              <w:suppressAutoHyphens w:val="0"/>
              <w:spacing w:after="0"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SUPLEMENTO </w:t>
            </w:r>
            <w:r w:rsidR="0072081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ARQUIBANCADAS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F3085C" w:rsidRDefault="00F3085C" w:rsidP="00B80F6A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MONTO</w:t>
            </w:r>
          </w:p>
        </w:tc>
      </w:tr>
      <w:tr w:rsidR="00F3085C" w:rsidTr="00720818">
        <w:trPr>
          <w:jc w:val="center"/>
        </w:trPr>
        <w:tc>
          <w:tcPr>
            <w:tcW w:w="3517" w:type="dxa"/>
            <w:vAlign w:val="center"/>
          </w:tcPr>
          <w:p w:rsidR="00F3085C" w:rsidRDefault="00F3085C" w:rsidP="00720818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ARQUIBANCADA “A”</w:t>
            </w:r>
          </w:p>
        </w:tc>
        <w:tc>
          <w:tcPr>
            <w:tcW w:w="1134" w:type="dxa"/>
            <w:vAlign w:val="center"/>
          </w:tcPr>
          <w:p w:rsidR="00F3085C" w:rsidRDefault="00720818" w:rsidP="00B80F6A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$ 109</w:t>
            </w:r>
          </w:p>
        </w:tc>
      </w:tr>
      <w:tr w:rsidR="00F3085C" w:rsidTr="00720818">
        <w:trPr>
          <w:jc w:val="center"/>
        </w:trPr>
        <w:tc>
          <w:tcPr>
            <w:tcW w:w="3517" w:type="dxa"/>
            <w:vAlign w:val="center"/>
          </w:tcPr>
          <w:p w:rsidR="00F3085C" w:rsidRDefault="00720818" w:rsidP="00720818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ARQUIBANCADA “R</w:t>
            </w:r>
            <w:r w:rsidR="00F3085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”</w:t>
            </w:r>
          </w:p>
        </w:tc>
        <w:tc>
          <w:tcPr>
            <w:tcW w:w="1134" w:type="dxa"/>
            <w:vAlign w:val="center"/>
          </w:tcPr>
          <w:p w:rsidR="00F3085C" w:rsidRDefault="00720818" w:rsidP="00B80F6A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$ 205</w:t>
            </w:r>
          </w:p>
        </w:tc>
      </w:tr>
      <w:tr w:rsidR="00F3085C" w:rsidTr="00720818">
        <w:trPr>
          <w:jc w:val="center"/>
        </w:trPr>
        <w:tc>
          <w:tcPr>
            <w:tcW w:w="3517" w:type="dxa"/>
            <w:vAlign w:val="center"/>
          </w:tcPr>
          <w:p w:rsidR="00F3085C" w:rsidRDefault="00F3085C" w:rsidP="00720818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ARQUIBANCADA “M”</w:t>
            </w:r>
          </w:p>
        </w:tc>
        <w:tc>
          <w:tcPr>
            <w:tcW w:w="1134" w:type="dxa"/>
            <w:vAlign w:val="center"/>
          </w:tcPr>
          <w:p w:rsidR="00F3085C" w:rsidRDefault="00720818" w:rsidP="00B80F6A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$ 52</w:t>
            </w:r>
            <w:r w:rsidR="008E5AE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5</w:t>
            </w:r>
          </w:p>
        </w:tc>
      </w:tr>
      <w:tr w:rsidR="00F3085C" w:rsidTr="00720818">
        <w:trPr>
          <w:jc w:val="center"/>
        </w:trPr>
        <w:tc>
          <w:tcPr>
            <w:tcW w:w="3517" w:type="dxa"/>
            <w:vAlign w:val="center"/>
          </w:tcPr>
          <w:p w:rsidR="00F3085C" w:rsidRDefault="00F3085C" w:rsidP="00720818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ARQUIBANCADA “B”</w:t>
            </w:r>
          </w:p>
        </w:tc>
        <w:tc>
          <w:tcPr>
            <w:tcW w:w="1134" w:type="dxa"/>
            <w:vAlign w:val="center"/>
          </w:tcPr>
          <w:p w:rsidR="00F3085C" w:rsidRDefault="00720818" w:rsidP="00B80F6A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$ 1043</w:t>
            </w:r>
          </w:p>
        </w:tc>
      </w:tr>
    </w:tbl>
    <w:p w:rsidR="00F3085C" w:rsidRDefault="00F3085C" w:rsidP="00F3085C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7"/>
        <w:gridCol w:w="1134"/>
      </w:tblGrid>
      <w:tr w:rsidR="00720818" w:rsidTr="00475127">
        <w:trPr>
          <w:trHeight w:val="436"/>
          <w:jc w:val="center"/>
        </w:trPr>
        <w:tc>
          <w:tcPr>
            <w:tcW w:w="3517" w:type="dxa"/>
            <w:shd w:val="clear" w:color="auto" w:fill="B6DDE8" w:themeFill="accent5" w:themeFillTint="66"/>
            <w:vAlign w:val="center"/>
          </w:tcPr>
          <w:p w:rsidR="00720818" w:rsidRDefault="00720818" w:rsidP="00720818">
            <w:pPr>
              <w:suppressAutoHyphens w:val="0"/>
              <w:spacing w:after="0"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SUPLEMENTO SECTORES VIP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720818" w:rsidRDefault="00720818" w:rsidP="00475127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MONTO</w:t>
            </w:r>
          </w:p>
        </w:tc>
      </w:tr>
      <w:tr w:rsidR="00720818" w:rsidTr="00475127">
        <w:trPr>
          <w:jc w:val="center"/>
        </w:trPr>
        <w:tc>
          <w:tcPr>
            <w:tcW w:w="3517" w:type="dxa"/>
            <w:vAlign w:val="center"/>
          </w:tcPr>
          <w:p w:rsidR="00720818" w:rsidRDefault="00720818" w:rsidP="00475127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ORANGE</w:t>
            </w:r>
          </w:p>
        </w:tc>
        <w:tc>
          <w:tcPr>
            <w:tcW w:w="1134" w:type="dxa"/>
            <w:vAlign w:val="center"/>
          </w:tcPr>
          <w:p w:rsidR="00720818" w:rsidRDefault="00720818" w:rsidP="00475127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$ 1798</w:t>
            </w:r>
          </w:p>
        </w:tc>
      </w:tr>
      <w:tr w:rsidR="00720818" w:rsidTr="00475127">
        <w:trPr>
          <w:jc w:val="center"/>
        </w:trPr>
        <w:tc>
          <w:tcPr>
            <w:tcW w:w="3517" w:type="dxa"/>
            <w:vAlign w:val="center"/>
          </w:tcPr>
          <w:p w:rsidR="00720818" w:rsidRDefault="00720818" w:rsidP="00475127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INTERLAGOS</w:t>
            </w:r>
          </w:p>
        </w:tc>
        <w:tc>
          <w:tcPr>
            <w:tcW w:w="1134" w:type="dxa"/>
            <w:vAlign w:val="center"/>
          </w:tcPr>
          <w:p w:rsidR="00720818" w:rsidRDefault="00720818" w:rsidP="00475127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$ 2699</w:t>
            </w:r>
          </w:p>
        </w:tc>
      </w:tr>
      <w:tr w:rsidR="00720818" w:rsidTr="00475127">
        <w:trPr>
          <w:jc w:val="center"/>
        </w:trPr>
        <w:tc>
          <w:tcPr>
            <w:tcW w:w="3517" w:type="dxa"/>
            <w:vAlign w:val="center"/>
          </w:tcPr>
          <w:p w:rsidR="00720818" w:rsidRDefault="00720818" w:rsidP="00475127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PADDOK</w:t>
            </w:r>
          </w:p>
        </w:tc>
        <w:tc>
          <w:tcPr>
            <w:tcW w:w="1134" w:type="dxa"/>
            <w:vAlign w:val="center"/>
          </w:tcPr>
          <w:p w:rsidR="00720818" w:rsidRDefault="00720818" w:rsidP="00475127">
            <w:pPr>
              <w:suppressAutoHyphens w:val="0"/>
              <w:spacing w:after="0"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$ 6701</w:t>
            </w:r>
          </w:p>
        </w:tc>
      </w:tr>
    </w:tbl>
    <w:p w:rsidR="00720818" w:rsidRDefault="00720818" w:rsidP="00F3085C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94565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10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F3085C" w:rsidRPr="00AF15B7" w:rsidTr="00720818">
        <w:trPr>
          <w:trHeight w:val="326"/>
          <w:jc w:val="center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3085C" w:rsidRPr="00AF15B7" w:rsidRDefault="00F3085C" w:rsidP="00F3085C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F15B7">
              <w:rPr>
                <w:rFonts w:eastAsia="Times New Roman"/>
                <w:b/>
                <w:bCs/>
              </w:rPr>
              <w:t>PROGRAMA</w:t>
            </w:r>
            <w:r>
              <w:rPr>
                <w:rFonts w:eastAsia="Times New Roman"/>
                <w:b/>
                <w:bCs/>
              </w:rPr>
              <w:t>CIÓN</w:t>
            </w:r>
            <w:r w:rsidRPr="00AF15B7">
              <w:rPr>
                <w:rFonts w:eastAsia="Times New Roman"/>
                <w:b/>
                <w:bCs/>
              </w:rPr>
              <w:t xml:space="preserve"> GRAND PREMIO BRASIL DE FORMULA 1</w:t>
            </w:r>
          </w:p>
        </w:tc>
      </w:tr>
      <w:tr w:rsidR="00F3085C" w:rsidRPr="00AF15B7" w:rsidTr="00720818">
        <w:trPr>
          <w:trHeight w:val="326"/>
          <w:jc w:val="center"/>
        </w:trPr>
        <w:tc>
          <w:tcPr>
            <w:tcW w:w="10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085C" w:rsidRPr="00720818" w:rsidRDefault="00720818" w:rsidP="00F3085C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>NOV.15</w:t>
            </w:r>
            <w:r w:rsidR="00F3085C"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(VIERNES) - ENTRENAMIENTO LIBRE</w:t>
            </w:r>
            <w:r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(11:30-12:30 y 15:00-16:30)</w:t>
            </w:r>
          </w:p>
        </w:tc>
      </w:tr>
      <w:tr w:rsidR="00F3085C" w:rsidRPr="00AF15B7" w:rsidTr="00720818">
        <w:trPr>
          <w:trHeight w:val="326"/>
          <w:jc w:val="center"/>
        </w:trPr>
        <w:tc>
          <w:tcPr>
            <w:tcW w:w="105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3085C" w:rsidRPr="00720818" w:rsidRDefault="00720818" w:rsidP="00F3085C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>NOV.16</w:t>
            </w:r>
            <w:r w:rsidR="00F3085C"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(SABADO) - ENTRENAMIENTO LIBRE</w:t>
            </w:r>
            <w:r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(12:00-13:00)</w:t>
            </w:r>
            <w:r w:rsidR="00F3085C"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Y CLASIFICACIÓN</w:t>
            </w:r>
            <w:r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(15:00-16:00)</w:t>
            </w:r>
          </w:p>
        </w:tc>
      </w:tr>
      <w:tr w:rsidR="00F3085C" w:rsidRPr="00AF15B7" w:rsidTr="00720818">
        <w:trPr>
          <w:trHeight w:val="326"/>
          <w:jc w:val="center"/>
        </w:trPr>
        <w:tc>
          <w:tcPr>
            <w:tcW w:w="10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085C" w:rsidRPr="00720818" w:rsidRDefault="00F3085C" w:rsidP="00720818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>NOV.1</w:t>
            </w:r>
            <w:r w:rsidR="00720818"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  <w:r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(DOMINGO) - PRESENTACION DE PILOTOS</w:t>
            </w:r>
            <w:r w:rsidR="00720818"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(12:30)</w:t>
            </w:r>
            <w:r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>, FORMACIÓN DEL GRID</w:t>
            </w:r>
            <w:r w:rsidR="00720818"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(14:45)</w:t>
            </w:r>
            <w:r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Y GRAND PREMIO BRASIL F1</w:t>
            </w:r>
            <w:r w:rsidR="00720818" w:rsidRPr="0072081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(15:10)</w:t>
            </w:r>
          </w:p>
        </w:tc>
      </w:tr>
    </w:tbl>
    <w:p w:rsidR="00F3085C" w:rsidRPr="00F3085C" w:rsidRDefault="00F3085C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4565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94565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94565" w:rsidRPr="00F3085C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4565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94565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94565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94565" w:rsidRDefault="0039456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94790" w:rsidRDefault="00B9479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94790" w:rsidRDefault="00B9479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94790" w:rsidRDefault="00B9479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94790" w:rsidRPr="001B7CCE" w:rsidRDefault="00B9479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bookmarkStart w:id="0" w:name="_GoBack"/>
      <w:bookmarkEnd w:id="0"/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6377D" w:rsidRDefault="0036377D" w:rsidP="00A63D69">
      <w:pPr>
        <w:pStyle w:val="NormalWeb"/>
        <w:shd w:val="clear" w:color="auto" w:fill="FFFFFF"/>
        <w:spacing w:before="0" w:beforeAutospacing="0" w:after="272" w:afterAutospacing="0"/>
        <w:rPr>
          <w:rStyle w:val="Textoennegrita"/>
          <w:rFonts w:asciiTheme="minorHAnsi" w:hAnsiTheme="minorHAnsi"/>
          <w:sz w:val="22"/>
          <w:szCs w:val="22"/>
        </w:rPr>
      </w:pPr>
    </w:p>
    <w:p w:rsidR="0036377D" w:rsidRDefault="0036377D" w:rsidP="0036377D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/>
          <w:sz w:val="22"/>
          <w:szCs w:val="22"/>
        </w:rPr>
      </w:pPr>
    </w:p>
    <w:p w:rsidR="00A63D69" w:rsidRPr="009E24CE" w:rsidRDefault="00A63D69" w:rsidP="00A63D69">
      <w:pPr>
        <w:pStyle w:val="NormalWeb"/>
        <w:shd w:val="clear" w:color="auto" w:fill="FFFFFF"/>
        <w:spacing w:before="0" w:beforeAutospacing="0" w:after="272" w:afterAutospacing="0"/>
        <w:rPr>
          <w:rFonts w:asciiTheme="minorHAnsi" w:hAnsiTheme="minorHAnsi"/>
          <w:sz w:val="22"/>
          <w:szCs w:val="22"/>
        </w:rPr>
      </w:pPr>
      <w:r w:rsidRPr="009E24CE">
        <w:rPr>
          <w:rStyle w:val="Textoennegrita"/>
          <w:rFonts w:asciiTheme="minorHAnsi" w:hAnsiTheme="minorHAnsi"/>
          <w:sz w:val="22"/>
          <w:szCs w:val="22"/>
        </w:rPr>
        <w:t>DESCRIPCIONES DE LOS SECTORES</w:t>
      </w:r>
    </w:p>
    <w:p w:rsidR="00A63D69" w:rsidRPr="009E24CE" w:rsidRDefault="00A63D69" w:rsidP="00A63D69">
      <w:pPr>
        <w:pStyle w:val="NormalWeb"/>
        <w:shd w:val="clear" w:color="auto" w:fill="FFFFFF"/>
        <w:spacing w:before="0" w:beforeAutospacing="0" w:after="272" w:afterAutospacing="0"/>
        <w:jc w:val="both"/>
        <w:rPr>
          <w:rFonts w:asciiTheme="minorHAnsi" w:hAnsiTheme="minorHAnsi"/>
          <w:sz w:val="22"/>
          <w:szCs w:val="22"/>
        </w:rPr>
      </w:pPr>
      <w:r w:rsidRPr="009E24CE">
        <w:rPr>
          <w:rStyle w:val="Textoennegrita"/>
          <w:rFonts w:asciiTheme="minorHAnsi" w:hAnsiTheme="minorHAnsi"/>
          <w:sz w:val="22"/>
          <w:szCs w:val="22"/>
        </w:rPr>
        <w:t>SECTOR A:</w:t>
      </w:r>
      <w:r w:rsidRPr="009E24CE">
        <w:rPr>
          <w:rFonts w:asciiTheme="minorHAnsi" w:hAnsiTheme="minorHAnsi"/>
          <w:sz w:val="22"/>
          <w:szCs w:val="22"/>
        </w:rPr>
        <w:t> Arquibancada descubierta con amplia vista de la recta y de la entrada a los boxes, además de la grilla de largada. Cafetería (consumo por cuenta de los pasajeros) y sanitarios.</w:t>
      </w:r>
    </w:p>
    <w:p w:rsidR="00A63D69" w:rsidRPr="009E24CE" w:rsidRDefault="00A63D69" w:rsidP="00A63D69">
      <w:pPr>
        <w:pStyle w:val="NormalWeb"/>
        <w:shd w:val="clear" w:color="auto" w:fill="FFFFFF"/>
        <w:spacing w:before="0" w:beforeAutospacing="0" w:after="272" w:afterAutospacing="0"/>
        <w:jc w:val="both"/>
        <w:rPr>
          <w:rFonts w:asciiTheme="minorHAnsi" w:hAnsiTheme="minorHAnsi"/>
          <w:sz w:val="22"/>
          <w:szCs w:val="22"/>
        </w:rPr>
      </w:pPr>
      <w:r w:rsidRPr="009E24CE">
        <w:rPr>
          <w:rStyle w:val="Textoennegrita"/>
          <w:rFonts w:asciiTheme="minorHAnsi" w:hAnsiTheme="minorHAnsi"/>
          <w:sz w:val="22"/>
          <w:szCs w:val="22"/>
        </w:rPr>
        <w:t>SECTOR B:</w:t>
      </w:r>
      <w:r w:rsidRPr="009E24CE">
        <w:rPr>
          <w:rFonts w:asciiTheme="minorHAnsi" w:hAnsiTheme="minorHAnsi"/>
          <w:sz w:val="22"/>
          <w:szCs w:val="22"/>
        </w:rPr>
        <w:t> Arquibancada cubierta frente a la grilla de largada, vista para la ceremonia de ganadores, vista a los monitores de TV y cronometraje. Servicio de alimentación incluídos: sandwiches, frutas, yogurth, jugos, agua, gaseosas y cervezas, y sanitarios.</w:t>
      </w:r>
    </w:p>
    <w:p w:rsidR="00A63D69" w:rsidRPr="009E24CE" w:rsidRDefault="00A63D69" w:rsidP="00A63D69">
      <w:pPr>
        <w:pStyle w:val="NormalWeb"/>
        <w:shd w:val="clear" w:color="auto" w:fill="FFFFFF"/>
        <w:spacing w:before="0" w:beforeAutospacing="0" w:after="272" w:afterAutospacing="0"/>
        <w:jc w:val="both"/>
        <w:rPr>
          <w:rFonts w:asciiTheme="minorHAnsi" w:hAnsiTheme="minorHAnsi"/>
          <w:sz w:val="22"/>
          <w:szCs w:val="22"/>
        </w:rPr>
      </w:pPr>
      <w:r w:rsidRPr="009E24CE">
        <w:rPr>
          <w:rStyle w:val="Textoennegrita"/>
          <w:rFonts w:asciiTheme="minorHAnsi" w:hAnsiTheme="minorHAnsi"/>
          <w:sz w:val="22"/>
          <w:szCs w:val="22"/>
        </w:rPr>
        <w:t>SECTOR M:</w:t>
      </w:r>
      <w:r w:rsidRPr="009E24CE">
        <w:rPr>
          <w:rFonts w:asciiTheme="minorHAnsi" w:hAnsiTheme="minorHAnsi"/>
          <w:sz w:val="22"/>
          <w:szCs w:val="22"/>
        </w:rPr>
        <w:t> Arquibancada cubierta frente a los boxes, con excelente vista del trabajo de los equipos durante los reabastecimientos. Se ve el inicio de la curva S de Sena. Cafetería (consumo por cuenta de los pasajeros) y sanitarios.</w:t>
      </w:r>
    </w:p>
    <w:p w:rsidR="00A63D69" w:rsidRPr="009E24CE" w:rsidRDefault="00A63D69" w:rsidP="00A63D69">
      <w:pPr>
        <w:pStyle w:val="NormalWeb"/>
        <w:shd w:val="clear" w:color="auto" w:fill="FFFFFF"/>
        <w:spacing w:before="0" w:beforeAutospacing="0" w:after="272" w:afterAutospacing="0"/>
        <w:jc w:val="both"/>
        <w:rPr>
          <w:rFonts w:asciiTheme="minorHAnsi" w:hAnsiTheme="minorHAnsi"/>
          <w:sz w:val="22"/>
          <w:szCs w:val="22"/>
        </w:rPr>
      </w:pPr>
      <w:r w:rsidRPr="009E24CE">
        <w:rPr>
          <w:rStyle w:val="Textoennegrita"/>
          <w:rFonts w:asciiTheme="minorHAnsi" w:hAnsiTheme="minorHAnsi"/>
          <w:sz w:val="22"/>
          <w:szCs w:val="22"/>
        </w:rPr>
        <w:t>SECTOR G:</w:t>
      </w:r>
      <w:r w:rsidRPr="009E24CE">
        <w:rPr>
          <w:rFonts w:asciiTheme="minorHAnsi" w:hAnsiTheme="minorHAnsi"/>
          <w:sz w:val="22"/>
          <w:szCs w:val="22"/>
        </w:rPr>
        <w:t> Arquibancada descubierta localizada en la recta opuesta a la grilla de largada. Cafetería (consumo por cuenta de los pasajeros) y sanitarios.</w:t>
      </w:r>
    </w:p>
    <w:p w:rsidR="00A63D69" w:rsidRPr="009E24CE" w:rsidRDefault="00A63D69" w:rsidP="00A63D69">
      <w:pPr>
        <w:pStyle w:val="NormalWeb"/>
        <w:shd w:val="clear" w:color="auto" w:fill="FFFFFF"/>
        <w:spacing w:before="0" w:beforeAutospacing="0" w:after="272" w:afterAutospacing="0"/>
        <w:jc w:val="both"/>
        <w:rPr>
          <w:rStyle w:val="Textoennegrita"/>
          <w:rFonts w:asciiTheme="minorHAnsi" w:hAnsiTheme="minorHAnsi"/>
          <w:sz w:val="22"/>
          <w:szCs w:val="22"/>
        </w:rPr>
      </w:pPr>
      <w:r w:rsidRPr="009E24CE">
        <w:rPr>
          <w:rStyle w:val="Textoennegrita"/>
          <w:rFonts w:asciiTheme="minorHAnsi" w:hAnsiTheme="minorHAnsi"/>
          <w:sz w:val="22"/>
          <w:szCs w:val="22"/>
        </w:rPr>
        <w:t>SECTOR Q:</w:t>
      </w:r>
      <w:r w:rsidRPr="009E24CE">
        <w:rPr>
          <w:rFonts w:asciiTheme="minorHAnsi" w:hAnsiTheme="minorHAnsi"/>
          <w:sz w:val="22"/>
          <w:szCs w:val="22"/>
        </w:rPr>
        <w:t> Arquibancada descubierta localizada en la recta opuesta a la grilla de largada. Cafetería (consumo por cuenta de los pasajeros) y sanitarios.</w:t>
      </w: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3D69" w:rsidRDefault="00A63D6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6377D" w:rsidRDefault="0036377D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C2A17" w:rsidRDefault="00AC2A17" w:rsidP="00AC2A17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AC2A17" w:rsidRPr="0062733F" w:rsidRDefault="00AC2A17" w:rsidP="00AC2A17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AC2A17" w:rsidRPr="00DE6F29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Tarifas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10% </w:t>
      </w:r>
      <w:r w:rsidRPr="00DE6F29">
        <w:rPr>
          <w:rFonts w:ascii="Arial" w:hAnsi="Arial" w:cs="Arial"/>
          <w:b/>
          <w:sz w:val="20"/>
          <w:szCs w:val="20"/>
        </w:rPr>
        <w:t xml:space="preserve">comisionables (descontando impuestos). 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$5 </w:t>
      </w:r>
      <w:r w:rsidRPr="00DE6F29">
        <w:rPr>
          <w:rFonts w:ascii="Arial" w:hAnsi="Arial" w:cs="Arial"/>
          <w:b/>
          <w:sz w:val="20"/>
          <w:szCs w:val="20"/>
        </w:rPr>
        <w:t>dólares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de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incentivo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por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pax</w:t>
      </w:r>
      <w:r w:rsidRPr="00DE6F29">
        <w:rPr>
          <w:rFonts w:ascii="Arial" w:eastAsia="Tahoma" w:hAnsi="Arial" w:cs="Arial"/>
          <w:b/>
          <w:sz w:val="20"/>
          <w:szCs w:val="20"/>
        </w:rPr>
        <w:t>.</w:t>
      </w:r>
      <w:r w:rsidRPr="00DE6F2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Tarifas NO son válidas para: Semana Santa, Fiestas Patrias, Navidad, Año Nuevo, grupos, fines de semana largos, días festivos en Perú y en destino, ferias, congresos y </w:t>
      </w:r>
      <w:r w:rsidR="00A63D69" w:rsidRPr="00B30ACE">
        <w:rPr>
          <w:rFonts w:ascii="Arial" w:hAnsi="Arial" w:cs="Arial"/>
          <w:sz w:val="20"/>
          <w:szCs w:val="20"/>
        </w:rPr>
        <w:t>Blackouts</w:t>
      </w:r>
      <w:r w:rsidRPr="00B30ACE">
        <w:rPr>
          <w:rFonts w:ascii="Arial" w:hAnsi="Arial" w:cs="Arial"/>
          <w:sz w:val="20"/>
          <w:szCs w:val="20"/>
        </w:rPr>
        <w:t>.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lastRenderedPageBreak/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</w:t>
      </w:r>
      <w:r w:rsidRPr="00B30ACE">
        <w:rPr>
          <w:rFonts w:ascii="Arial" w:hAnsi="Arial" w:cs="Arial"/>
          <w:sz w:val="20"/>
          <w:szCs w:val="20"/>
        </w:rPr>
        <w:t xml:space="preserve">No reembolsable, no endosable, ni transferible. No se permite cambios. </w:t>
      </w:r>
    </w:p>
    <w:p w:rsidR="00AC2A17" w:rsidRPr="000E3EA5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613C">
        <w:rPr>
          <w:rFonts w:ascii="Arial" w:hAnsi="Arial" w:cs="Arial"/>
          <w:sz w:val="20"/>
          <w:szCs w:val="20"/>
        </w:rPr>
        <w:t>Precios sujetos a variación sin previo aviso,</w:t>
      </w:r>
      <w:r w:rsidRPr="00B30ACE">
        <w:rPr>
          <w:rFonts w:ascii="Arial" w:hAnsi="Arial" w:cs="Arial"/>
          <w:sz w:val="20"/>
          <w:szCs w:val="20"/>
        </w:rPr>
        <w:t xml:space="preserve">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Servicios de este programa son en Regular, por lo que se realizan en un horario establecido.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C302A">
        <w:rPr>
          <w:rFonts w:ascii="Arial" w:hAnsi="Arial" w:cs="Arial"/>
          <w:sz w:val="20"/>
          <w:szCs w:val="20"/>
          <w:shd w:val="clear" w:color="auto" w:fill="FFFFFF"/>
        </w:rPr>
        <w:t xml:space="preserve">Los Pasajeros que no se presenten en recepción </w:t>
      </w:r>
      <w:r>
        <w:rPr>
          <w:rFonts w:ascii="Arial" w:hAnsi="Arial" w:cs="Arial"/>
          <w:sz w:val="20"/>
          <w:szCs w:val="20"/>
          <w:shd w:val="clear" w:color="auto" w:fill="FFFFFF"/>
        </w:rPr>
        <w:t>en el</w:t>
      </w:r>
      <w:r w:rsidRPr="005C302A">
        <w:rPr>
          <w:rFonts w:ascii="Arial" w:hAnsi="Arial" w:cs="Arial"/>
          <w:sz w:val="20"/>
          <w:szCs w:val="20"/>
          <w:shd w:val="clear" w:color="auto" w:fill="FFFFFF"/>
        </w:rPr>
        <w:t xml:space="preserve"> horario marcado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(Traslados o Tours)</w:t>
      </w:r>
      <w:r w:rsidRPr="005C302A">
        <w:rPr>
          <w:rFonts w:ascii="Arial" w:hAnsi="Arial" w:cs="Arial"/>
          <w:sz w:val="20"/>
          <w:szCs w:val="20"/>
          <w:shd w:val="clear" w:color="auto" w:fill="FFFFFF"/>
        </w:rPr>
        <w:t xml:space="preserve">, la empresa entenderá que han desistido del </w:t>
      </w:r>
      <w:r>
        <w:rPr>
          <w:rFonts w:ascii="Arial" w:hAnsi="Arial" w:cs="Arial"/>
          <w:sz w:val="20"/>
          <w:szCs w:val="20"/>
          <w:shd w:val="clear" w:color="auto" w:fill="FFFFFF"/>
        </w:rPr>
        <w:t>mismo</w:t>
      </w:r>
      <w:r w:rsidRPr="005C302A">
        <w:rPr>
          <w:rFonts w:ascii="Arial" w:hAnsi="Arial" w:cs="Arial"/>
          <w:sz w:val="20"/>
          <w:szCs w:val="20"/>
          <w:shd w:val="clear" w:color="auto" w:fill="FFFFFF"/>
        </w:rPr>
        <w:t>. No correspondiendo reintegro alguno, ni reclamos posteriores.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</w:t>
      </w:r>
      <w:r w:rsidRPr="00B30ACE">
        <w:rPr>
          <w:rFonts w:ascii="Arial" w:hAnsi="Arial" w:cs="Arial"/>
          <w:sz w:val="20"/>
          <w:szCs w:val="20"/>
        </w:rPr>
        <w:t xml:space="preserve"> habitaciones triples o cuádruples solo cuentan con dos camas. Habitaciones </w:t>
      </w:r>
      <w:r>
        <w:rPr>
          <w:rFonts w:ascii="Arial" w:hAnsi="Arial" w:cs="Arial"/>
          <w:sz w:val="20"/>
          <w:szCs w:val="20"/>
        </w:rPr>
        <w:t>T</w:t>
      </w:r>
      <w:r w:rsidRPr="00B30ACE">
        <w:rPr>
          <w:rFonts w:ascii="Arial" w:hAnsi="Arial" w:cs="Arial"/>
          <w:sz w:val="20"/>
          <w:szCs w:val="20"/>
        </w:rPr>
        <w:t xml:space="preserve">win </w:t>
      </w:r>
      <w:r>
        <w:rPr>
          <w:rFonts w:ascii="Arial" w:hAnsi="Arial" w:cs="Arial"/>
          <w:sz w:val="20"/>
          <w:szCs w:val="20"/>
        </w:rPr>
        <w:t xml:space="preserve"> o </w:t>
      </w:r>
      <w:r w:rsidRPr="00B30ACE">
        <w:rPr>
          <w:rFonts w:ascii="Arial" w:hAnsi="Arial" w:cs="Arial"/>
          <w:sz w:val="20"/>
          <w:szCs w:val="20"/>
        </w:rPr>
        <w:t xml:space="preserve">matrimonial, están sujetas a disponibilidad hasta el momento de su check in en el Hotel. 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El pasajero se hace responsable de portar los documentos solicitados para realizar viaje (vouchers, boletos,</w:t>
      </w:r>
      <w:r>
        <w:rPr>
          <w:rFonts w:ascii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 xml:space="preserve">entre otros). Es indispensable contar con el pasaporte vigente con un mínimo de 6 meses posterior a la fecha de retorno. 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Domireps no se hace responsable por las acciones de seg</w:t>
      </w:r>
      <w:r>
        <w:rPr>
          <w:rFonts w:ascii="Arial" w:hAnsi="Arial" w:cs="Arial"/>
          <w:sz w:val="20"/>
          <w:szCs w:val="20"/>
        </w:rPr>
        <w:t xml:space="preserve">uridad y control de aeropuerto. Es </w:t>
      </w:r>
      <w:r w:rsidRPr="00B30ACE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sponsabilidad de los pasajeros</w:t>
      </w:r>
      <w:r w:rsidRPr="00B30ACE">
        <w:rPr>
          <w:rFonts w:ascii="Arial" w:hAnsi="Arial" w:cs="Arial"/>
          <w:sz w:val="20"/>
          <w:szCs w:val="20"/>
        </w:rPr>
        <w:t xml:space="preserve"> presentar </w:t>
      </w:r>
      <w:r>
        <w:rPr>
          <w:rFonts w:ascii="Arial" w:hAnsi="Arial" w:cs="Arial"/>
          <w:sz w:val="20"/>
          <w:szCs w:val="20"/>
        </w:rPr>
        <w:t>la documentación solicitada por migraciones</w:t>
      </w:r>
      <w:r w:rsidRPr="00B30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B30ACE">
        <w:rPr>
          <w:rFonts w:ascii="Arial" w:hAnsi="Arial" w:cs="Arial"/>
          <w:sz w:val="20"/>
          <w:szCs w:val="20"/>
        </w:rPr>
        <w:t xml:space="preserve">Visas, </w:t>
      </w:r>
      <w:r>
        <w:rPr>
          <w:rFonts w:ascii="Arial" w:hAnsi="Arial" w:cs="Arial"/>
          <w:sz w:val="20"/>
          <w:szCs w:val="20"/>
        </w:rPr>
        <w:t>Pasaporte, Vacunas, P</w:t>
      </w:r>
      <w:r w:rsidRPr="00B30ACE">
        <w:rPr>
          <w:rFonts w:ascii="Arial" w:hAnsi="Arial" w:cs="Arial"/>
          <w:sz w:val="20"/>
          <w:szCs w:val="20"/>
        </w:rPr>
        <w:t>ermisos notariales</w:t>
      </w:r>
      <w:r>
        <w:rPr>
          <w:rFonts w:ascii="Arial" w:hAnsi="Arial" w:cs="Arial"/>
          <w:sz w:val="20"/>
          <w:szCs w:val="20"/>
        </w:rPr>
        <w:t>, etc).</w:t>
      </w:r>
    </w:p>
    <w:p w:rsidR="00AC2A17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Domireps no se hace responsable en caso de desastres naturales, paros u otro suceso ajeno a los correspondientes del servicio adquirido</w:t>
      </w:r>
      <w:r>
        <w:rPr>
          <w:rFonts w:ascii="Arial" w:hAnsi="Arial" w:cs="Arial"/>
          <w:sz w:val="20"/>
          <w:szCs w:val="20"/>
        </w:rPr>
        <w:t xml:space="preserve"> por nuestra empresa</w:t>
      </w:r>
      <w:r w:rsidRPr="00B30ACE">
        <w:rPr>
          <w:rFonts w:ascii="Arial" w:hAnsi="Arial" w:cs="Arial"/>
          <w:sz w:val="20"/>
          <w:szCs w:val="20"/>
        </w:rPr>
        <w:t xml:space="preserve">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propio pasajero). 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Tipo de cambio s/.3.50 soles.</w:t>
      </w:r>
    </w:p>
    <w:p w:rsidR="00AC2A17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Tarifas, queues e impuestos aéreos sujetos a variación y regulación de la propia línea aérea hasta la emisión de los boletos. </w:t>
      </w:r>
    </w:p>
    <w:p w:rsidR="00AC2A17" w:rsidRPr="00B30ACE" w:rsidRDefault="00AC2A17" w:rsidP="00AC2A17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</w:pPr>
      <w:r w:rsidRPr="00B30ACE">
        <w:rPr>
          <w:rFonts w:ascii="Arial" w:hAnsi="Arial" w:cs="Arial"/>
          <w:sz w:val="20"/>
          <w:szCs w:val="20"/>
        </w:rPr>
        <w:t>Precios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y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taxes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actualizados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al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día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="005346DC">
        <w:rPr>
          <w:rFonts w:ascii="Arial" w:eastAsia="Arial" w:hAnsi="Arial" w:cs="Arial"/>
          <w:sz w:val="20"/>
          <w:szCs w:val="20"/>
        </w:rPr>
        <w:t>06 de Agosto</w:t>
      </w:r>
      <w:r w:rsidR="0021686A">
        <w:rPr>
          <w:rFonts w:ascii="Arial" w:eastAsia="Arial" w:hAnsi="Arial" w:cs="Arial"/>
          <w:sz w:val="20"/>
          <w:szCs w:val="20"/>
        </w:rPr>
        <w:t xml:space="preserve"> del</w:t>
      </w:r>
      <w:r w:rsidR="001869EE">
        <w:rPr>
          <w:rFonts w:ascii="Arial" w:eastAsia="Arial" w:hAnsi="Arial" w:cs="Arial"/>
          <w:sz w:val="20"/>
          <w:szCs w:val="20"/>
        </w:rPr>
        <w:t xml:space="preserve"> </w:t>
      </w:r>
      <w:r w:rsidR="0036377D">
        <w:rPr>
          <w:rFonts w:ascii="Arial" w:eastAsia="Arial" w:hAnsi="Arial" w:cs="Arial"/>
          <w:sz w:val="20"/>
          <w:szCs w:val="20"/>
        </w:rPr>
        <w:t>2019</w:t>
      </w:r>
      <w:r>
        <w:rPr>
          <w:rFonts w:ascii="Arial" w:eastAsia="Arial" w:hAnsi="Arial" w:cs="Arial"/>
          <w:sz w:val="20"/>
          <w:szCs w:val="20"/>
        </w:rPr>
        <w:t>.</w:t>
      </w:r>
    </w:p>
    <w:p w:rsidR="005C6864" w:rsidRPr="00F401A7" w:rsidRDefault="005C6864" w:rsidP="00071D88">
      <w:pPr>
        <w:suppressAutoHyphens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C6864" w:rsidRPr="00F401A7" w:rsidSect="00E673F5">
      <w:headerReference w:type="default" r:id="rId9"/>
      <w:footerReference w:type="default" r:id="rId10"/>
      <w:pgSz w:w="12240" w:h="15840"/>
      <w:pgMar w:top="1417" w:right="1701" w:bottom="1417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3D" w:rsidRDefault="00DD4A3D">
      <w:pPr>
        <w:spacing w:after="0" w:line="240" w:lineRule="auto"/>
      </w:pPr>
      <w:r>
        <w:separator/>
      </w:r>
    </w:p>
  </w:endnote>
  <w:endnote w:type="continuationSeparator" w:id="0">
    <w:p w:rsidR="00DD4A3D" w:rsidRDefault="00DD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F9" w:rsidRDefault="0066181A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Agencia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de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Viajes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Mayorista</w:t>
    </w:r>
    <w:r w:rsidR="00EB7CF9">
      <w:rPr>
        <w:rFonts w:eastAsia="Calibri"/>
        <w:sz w:val="20"/>
        <w:szCs w:val="20"/>
      </w:rPr>
      <w:t xml:space="preserve"> | </w:t>
    </w:r>
    <w:r w:rsidR="00EB7CF9">
      <w:rPr>
        <w:sz w:val="20"/>
        <w:szCs w:val="20"/>
      </w:rPr>
      <w:t>Dirección</w:t>
    </w:r>
    <w:r w:rsidR="00EB7CF9">
      <w:rPr>
        <w:rFonts w:eastAsia="Calibri"/>
        <w:sz w:val="20"/>
        <w:szCs w:val="20"/>
      </w:rPr>
      <w:t xml:space="preserve">: </w:t>
    </w:r>
    <w:r w:rsidR="00EB7CF9">
      <w:rPr>
        <w:sz w:val="20"/>
        <w:szCs w:val="20"/>
      </w:rPr>
      <w:t>Avenida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Petit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Thouars</w:t>
    </w:r>
    <w:r w:rsidR="00EB7CF9">
      <w:rPr>
        <w:rFonts w:eastAsia="Calibri"/>
        <w:sz w:val="20"/>
        <w:szCs w:val="20"/>
      </w:rPr>
      <w:t xml:space="preserve"> 4305 – </w:t>
    </w:r>
    <w:r w:rsidR="00EB7CF9">
      <w:rPr>
        <w:sz w:val="20"/>
        <w:szCs w:val="20"/>
      </w:rPr>
      <w:t>Miraflores</w:t>
    </w:r>
    <w:r w:rsidR="00EB7CF9">
      <w:rPr>
        <w:rFonts w:eastAsia="Calibri"/>
        <w:sz w:val="20"/>
        <w:szCs w:val="20"/>
      </w:rPr>
      <w:t xml:space="preserve">, </w:t>
    </w:r>
    <w:r w:rsidR="00EB7CF9">
      <w:rPr>
        <w:sz w:val="20"/>
        <w:szCs w:val="20"/>
      </w:rPr>
      <w:t>Lima</w:t>
    </w:r>
    <w:r w:rsidR="00EB7CF9">
      <w:rPr>
        <w:rFonts w:eastAsia="Calibri"/>
        <w:sz w:val="20"/>
        <w:szCs w:val="20"/>
      </w:rPr>
      <w:t xml:space="preserve"> - </w:t>
    </w:r>
    <w:r w:rsidR="00EB7CF9">
      <w:rPr>
        <w:sz w:val="20"/>
        <w:szCs w:val="20"/>
      </w:rPr>
      <w:t>Perú</w:t>
    </w:r>
  </w:p>
  <w:p w:rsidR="00EB7CF9" w:rsidRDefault="00EB7CF9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</w:t>
    </w:r>
    <w:r w:rsidR="0066181A">
      <w:rPr>
        <w:rFonts w:eastAsia="Calibri"/>
        <w:sz w:val="20"/>
        <w:szCs w:val="20"/>
      </w:rPr>
      <w:t>| Emergencia</w:t>
    </w:r>
    <w:r>
      <w:rPr>
        <w:rFonts w:eastAsia="Calibri"/>
        <w:sz w:val="20"/>
        <w:szCs w:val="20"/>
      </w:rPr>
      <w:t xml:space="preserve">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EB7CF9" w:rsidRDefault="00EB7CF9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3D" w:rsidRDefault="00DD4A3D">
      <w:pPr>
        <w:spacing w:after="0" w:line="240" w:lineRule="auto"/>
      </w:pPr>
      <w:r>
        <w:separator/>
      </w:r>
    </w:p>
  </w:footnote>
  <w:footnote w:type="continuationSeparator" w:id="0">
    <w:p w:rsidR="00DD4A3D" w:rsidRDefault="00DD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F9" w:rsidRDefault="00F401A7">
    <w:pPr>
      <w:pStyle w:val="Encabezado"/>
    </w:pPr>
    <w:r>
      <w:rPr>
        <w:noProof/>
        <w:lang w:eastAsia="es-P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-506730</wp:posOffset>
          </wp:positionV>
          <wp:extent cx="7771765" cy="955675"/>
          <wp:effectExtent l="19050" t="19050" r="19685" b="15875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556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E2373F"/>
    <w:multiLevelType w:val="hybridMultilevel"/>
    <w:tmpl w:val="33F83E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2145"/>
    <w:multiLevelType w:val="hybridMultilevel"/>
    <w:tmpl w:val="038EC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85F2C"/>
    <w:rsid w:val="000040F3"/>
    <w:rsid w:val="0000511C"/>
    <w:rsid w:val="0001049E"/>
    <w:rsid w:val="0002121E"/>
    <w:rsid w:val="00022687"/>
    <w:rsid w:val="000366D2"/>
    <w:rsid w:val="00043572"/>
    <w:rsid w:val="00051C9A"/>
    <w:rsid w:val="00052B34"/>
    <w:rsid w:val="00071D88"/>
    <w:rsid w:val="00071E39"/>
    <w:rsid w:val="00085CCE"/>
    <w:rsid w:val="00085F2C"/>
    <w:rsid w:val="00086ABF"/>
    <w:rsid w:val="000A560C"/>
    <w:rsid w:val="000C13B9"/>
    <w:rsid w:val="000C66D6"/>
    <w:rsid w:val="000F4770"/>
    <w:rsid w:val="00134F32"/>
    <w:rsid w:val="001610A4"/>
    <w:rsid w:val="00177701"/>
    <w:rsid w:val="001869EE"/>
    <w:rsid w:val="001B7CCE"/>
    <w:rsid w:val="001C730C"/>
    <w:rsid w:val="001D695F"/>
    <w:rsid w:val="001E3A8B"/>
    <w:rsid w:val="001E69F9"/>
    <w:rsid w:val="001E7F82"/>
    <w:rsid w:val="00210F4E"/>
    <w:rsid w:val="0021174C"/>
    <w:rsid w:val="0021686A"/>
    <w:rsid w:val="002301E5"/>
    <w:rsid w:val="00263D16"/>
    <w:rsid w:val="00275C81"/>
    <w:rsid w:val="00280BB3"/>
    <w:rsid w:val="00293DCA"/>
    <w:rsid w:val="002B0C70"/>
    <w:rsid w:val="002D7765"/>
    <w:rsid w:val="0033156C"/>
    <w:rsid w:val="00334DEC"/>
    <w:rsid w:val="003412C6"/>
    <w:rsid w:val="003504E1"/>
    <w:rsid w:val="00354003"/>
    <w:rsid w:val="0036377D"/>
    <w:rsid w:val="00363B18"/>
    <w:rsid w:val="00363DEF"/>
    <w:rsid w:val="0037385A"/>
    <w:rsid w:val="00394565"/>
    <w:rsid w:val="003A5374"/>
    <w:rsid w:val="003A65D2"/>
    <w:rsid w:val="003D17C5"/>
    <w:rsid w:val="003D507B"/>
    <w:rsid w:val="003F3BC8"/>
    <w:rsid w:val="003F3DD5"/>
    <w:rsid w:val="004021C1"/>
    <w:rsid w:val="00427714"/>
    <w:rsid w:val="00436332"/>
    <w:rsid w:val="00443CB7"/>
    <w:rsid w:val="00451515"/>
    <w:rsid w:val="00455134"/>
    <w:rsid w:val="00456941"/>
    <w:rsid w:val="00477628"/>
    <w:rsid w:val="004A2B21"/>
    <w:rsid w:val="004A49AE"/>
    <w:rsid w:val="004C5B8A"/>
    <w:rsid w:val="004E0093"/>
    <w:rsid w:val="005204C6"/>
    <w:rsid w:val="0052497E"/>
    <w:rsid w:val="005346DC"/>
    <w:rsid w:val="0054336A"/>
    <w:rsid w:val="00576491"/>
    <w:rsid w:val="00585BF5"/>
    <w:rsid w:val="0059016C"/>
    <w:rsid w:val="00594568"/>
    <w:rsid w:val="00596FB7"/>
    <w:rsid w:val="005B6CE6"/>
    <w:rsid w:val="005C0252"/>
    <w:rsid w:val="005C6864"/>
    <w:rsid w:val="005D74CB"/>
    <w:rsid w:val="005E6D05"/>
    <w:rsid w:val="005F0325"/>
    <w:rsid w:val="005F1B3B"/>
    <w:rsid w:val="0066181A"/>
    <w:rsid w:val="006664EE"/>
    <w:rsid w:val="00670DC4"/>
    <w:rsid w:val="006C09E0"/>
    <w:rsid w:val="006D3942"/>
    <w:rsid w:val="00701EE6"/>
    <w:rsid w:val="0071226E"/>
    <w:rsid w:val="00720818"/>
    <w:rsid w:val="007266E9"/>
    <w:rsid w:val="0074612A"/>
    <w:rsid w:val="00750A4D"/>
    <w:rsid w:val="007A7B1E"/>
    <w:rsid w:val="007B34CF"/>
    <w:rsid w:val="007B4BF3"/>
    <w:rsid w:val="007F4BEC"/>
    <w:rsid w:val="008074DB"/>
    <w:rsid w:val="008137A8"/>
    <w:rsid w:val="00820D34"/>
    <w:rsid w:val="00824F4B"/>
    <w:rsid w:val="008253A0"/>
    <w:rsid w:val="00830ACC"/>
    <w:rsid w:val="00831473"/>
    <w:rsid w:val="0083224A"/>
    <w:rsid w:val="008555EC"/>
    <w:rsid w:val="0086254F"/>
    <w:rsid w:val="008929E4"/>
    <w:rsid w:val="0089368E"/>
    <w:rsid w:val="008954B5"/>
    <w:rsid w:val="008D1E93"/>
    <w:rsid w:val="008D2962"/>
    <w:rsid w:val="008D6176"/>
    <w:rsid w:val="008E01CA"/>
    <w:rsid w:val="008E5AEA"/>
    <w:rsid w:val="00916FEB"/>
    <w:rsid w:val="00922D32"/>
    <w:rsid w:val="00925B9F"/>
    <w:rsid w:val="00926C3D"/>
    <w:rsid w:val="00935415"/>
    <w:rsid w:val="009552F5"/>
    <w:rsid w:val="0096224A"/>
    <w:rsid w:val="00985C5D"/>
    <w:rsid w:val="009868F6"/>
    <w:rsid w:val="009B4306"/>
    <w:rsid w:val="009C48FA"/>
    <w:rsid w:val="009C7212"/>
    <w:rsid w:val="009E7686"/>
    <w:rsid w:val="00A1618F"/>
    <w:rsid w:val="00A30822"/>
    <w:rsid w:val="00A3702F"/>
    <w:rsid w:val="00A63D69"/>
    <w:rsid w:val="00A85743"/>
    <w:rsid w:val="00A938A0"/>
    <w:rsid w:val="00AA4312"/>
    <w:rsid w:val="00AB116C"/>
    <w:rsid w:val="00AB3F41"/>
    <w:rsid w:val="00AB4711"/>
    <w:rsid w:val="00AC2A17"/>
    <w:rsid w:val="00AC6359"/>
    <w:rsid w:val="00AD0458"/>
    <w:rsid w:val="00AD3555"/>
    <w:rsid w:val="00AF661D"/>
    <w:rsid w:val="00B04D43"/>
    <w:rsid w:val="00B108DC"/>
    <w:rsid w:val="00B2347C"/>
    <w:rsid w:val="00B43B7A"/>
    <w:rsid w:val="00B7374E"/>
    <w:rsid w:val="00B80363"/>
    <w:rsid w:val="00B935DB"/>
    <w:rsid w:val="00B94790"/>
    <w:rsid w:val="00BC08B9"/>
    <w:rsid w:val="00BD4380"/>
    <w:rsid w:val="00BF36F8"/>
    <w:rsid w:val="00BF7FDD"/>
    <w:rsid w:val="00C02413"/>
    <w:rsid w:val="00C120CB"/>
    <w:rsid w:val="00C164F4"/>
    <w:rsid w:val="00C23642"/>
    <w:rsid w:val="00C3215B"/>
    <w:rsid w:val="00C36FCC"/>
    <w:rsid w:val="00C82D47"/>
    <w:rsid w:val="00C82ECC"/>
    <w:rsid w:val="00C84430"/>
    <w:rsid w:val="00C95E48"/>
    <w:rsid w:val="00C9722C"/>
    <w:rsid w:val="00CA5443"/>
    <w:rsid w:val="00CB2034"/>
    <w:rsid w:val="00CC16A6"/>
    <w:rsid w:val="00CE241A"/>
    <w:rsid w:val="00CE3D87"/>
    <w:rsid w:val="00D2209B"/>
    <w:rsid w:val="00D266E3"/>
    <w:rsid w:val="00D61518"/>
    <w:rsid w:val="00D65FC1"/>
    <w:rsid w:val="00D735AD"/>
    <w:rsid w:val="00D74D71"/>
    <w:rsid w:val="00DB74D9"/>
    <w:rsid w:val="00DD4A3D"/>
    <w:rsid w:val="00DD7CBD"/>
    <w:rsid w:val="00E127FA"/>
    <w:rsid w:val="00E44011"/>
    <w:rsid w:val="00E537C9"/>
    <w:rsid w:val="00E65825"/>
    <w:rsid w:val="00E67283"/>
    <w:rsid w:val="00E673F5"/>
    <w:rsid w:val="00E8602F"/>
    <w:rsid w:val="00EB7CF9"/>
    <w:rsid w:val="00EC3577"/>
    <w:rsid w:val="00ED1377"/>
    <w:rsid w:val="00ED545C"/>
    <w:rsid w:val="00F21950"/>
    <w:rsid w:val="00F24474"/>
    <w:rsid w:val="00F3085C"/>
    <w:rsid w:val="00F401A7"/>
    <w:rsid w:val="00F44AC7"/>
    <w:rsid w:val="00F660C3"/>
    <w:rsid w:val="00F7421D"/>
    <w:rsid w:val="00F8632D"/>
    <w:rsid w:val="00F94D5A"/>
    <w:rsid w:val="00FA3FC6"/>
    <w:rsid w:val="00FA4179"/>
    <w:rsid w:val="00FA4D59"/>
    <w:rsid w:val="00FC6159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156C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val="es-ES"/>
    </w:rPr>
  </w:style>
  <w:style w:type="character" w:styleId="nfasis">
    <w:name w:val="Emphasis"/>
    <w:basedOn w:val="Fuentedeprrafopredeter"/>
    <w:uiPriority w:val="20"/>
    <w:qFormat/>
    <w:rsid w:val="0033156C"/>
    <w:rPr>
      <w:i/>
      <w:iCs/>
    </w:rPr>
  </w:style>
  <w:style w:type="character" w:styleId="Textoennegrita">
    <w:name w:val="Strong"/>
    <w:basedOn w:val="Fuentedeprrafopredeter"/>
    <w:uiPriority w:val="22"/>
    <w:qFormat/>
    <w:rsid w:val="0033156C"/>
    <w:rPr>
      <w:b/>
      <w:bCs/>
    </w:rPr>
  </w:style>
  <w:style w:type="table" w:styleId="Tablaconcuadrcula">
    <w:name w:val="Table Grid"/>
    <w:basedOn w:val="Tablanormal"/>
    <w:uiPriority w:val="39"/>
    <w:rsid w:val="00F3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3D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rsk</cp:lastModifiedBy>
  <cp:revision>57</cp:revision>
  <cp:lastPrinted>2016-11-12T15:30:00Z</cp:lastPrinted>
  <dcterms:created xsi:type="dcterms:W3CDTF">2016-11-12T15:30:00Z</dcterms:created>
  <dcterms:modified xsi:type="dcterms:W3CDTF">2019-08-08T16:24:00Z</dcterms:modified>
</cp:coreProperties>
</file>