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A735A1" w:rsidRDefault="00981BF1">
      <w:pPr>
        <w:spacing w:after="0" w:line="200" w:lineRule="atLeast"/>
        <w:jc w:val="center"/>
        <w:rPr>
          <w:szCs w:val="16"/>
        </w:rPr>
      </w:pPr>
      <w:r>
        <w:rPr>
          <w:noProof/>
          <w:lang w:eastAsia="es-PE"/>
        </w:rPr>
        <w:drawing>
          <wp:anchor distT="0" distB="0" distL="114300" distR="114300" simplePos="0" relativeHeight="251672064" behindDoc="0" locked="0" layoutInCell="1" allowOverlap="1" wp14:anchorId="011393BE" wp14:editId="67179957">
            <wp:simplePos x="0" y="0"/>
            <wp:positionH relativeFrom="page">
              <wp:posOffset>6035040</wp:posOffset>
            </wp:positionH>
            <wp:positionV relativeFrom="paragraph">
              <wp:posOffset>-151765</wp:posOffset>
            </wp:positionV>
            <wp:extent cx="1864356" cy="1264920"/>
            <wp:effectExtent l="0" t="0" r="3175" b="0"/>
            <wp:wrapNone/>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56"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5A1"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116A4FB2" wp14:editId="36802BA4">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A735A1" w:rsidRDefault="00A735A1" w:rsidP="007B34CF">
      <w:pPr>
        <w:spacing w:after="0" w:line="200" w:lineRule="atLeast"/>
        <w:jc w:val="center"/>
        <w:rPr>
          <w:szCs w:val="16"/>
        </w:rPr>
      </w:pPr>
    </w:p>
    <w:p w:rsidR="00777806" w:rsidRDefault="00777806" w:rsidP="007B34CF">
      <w:pPr>
        <w:spacing w:after="0" w:line="200" w:lineRule="atLeast"/>
        <w:jc w:val="center"/>
        <w:rPr>
          <w:szCs w:val="16"/>
        </w:rPr>
      </w:pPr>
    </w:p>
    <w:p w:rsidR="00777806" w:rsidRDefault="00777806" w:rsidP="007B34CF">
      <w:pPr>
        <w:spacing w:after="0" w:line="200" w:lineRule="atLeast"/>
        <w:jc w:val="center"/>
        <w:rPr>
          <w:szCs w:val="16"/>
        </w:rPr>
      </w:pPr>
    </w:p>
    <w:p w:rsidR="00777806" w:rsidRDefault="00777806" w:rsidP="007B34CF">
      <w:pPr>
        <w:spacing w:after="0" w:line="200" w:lineRule="atLeast"/>
        <w:jc w:val="center"/>
        <w:rPr>
          <w:szCs w:val="16"/>
        </w:rPr>
      </w:pPr>
    </w:p>
    <w:p w:rsidR="00777806" w:rsidRPr="00A735A1" w:rsidRDefault="00777806" w:rsidP="007B34CF">
      <w:pPr>
        <w:spacing w:after="0" w:line="200" w:lineRule="atLeast"/>
        <w:jc w:val="center"/>
        <w:rPr>
          <w:szCs w:val="16"/>
        </w:rPr>
      </w:pPr>
    </w:p>
    <w:p w:rsidR="00576491" w:rsidRPr="00981BF1" w:rsidRDefault="00981BF1" w:rsidP="008137A8">
      <w:pPr>
        <w:spacing w:after="0" w:line="200" w:lineRule="atLeast"/>
        <w:jc w:val="center"/>
        <w:rPr>
          <w:rFonts w:ascii="Tahoma" w:eastAsia="Tahoma" w:hAnsi="Tahoma" w:cs="Tahoma"/>
          <w:b/>
          <w:bCs/>
          <w:color w:val="0066CC"/>
          <w:sz w:val="48"/>
          <w:szCs w:val="48"/>
        </w:rPr>
      </w:pPr>
      <w:r w:rsidRPr="00981BF1">
        <w:rPr>
          <w:rFonts w:ascii="Tahoma" w:eastAsia="Tahoma" w:hAnsi="Tahoma" w:cs="Tahoma"/>
          <w:b/>
          <w:bCs/>
          <w:color w:val="0066CC"/>
          <w:sz w:val="48"/>
          <w:szCs w:val="48"/>
        </w:rPr>
        <w:t xml:space="preserve">BLACK FRIDAY </w:t>
      </w:r>
      <w:r w:rsidR="00777806">
        <w:rPr>
          <w:rFonts w:ascii="Tahoma" w:eastAsia="Tahoma" w:hAnsi="Tahoma" w:cs="Tahoma"/>
          <w:b/>
          <w:bCs/>
          <w:color w:val="0066CC"/>
          <w:sz w:val="48"/>
          <w:szCs w:val="48"/>
        </w:rPr>
        <w:t>MIAMI</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D54518">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D54518">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777806"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73088" behindDoc="0" locked="0" layoutInCell="1" allowOverlap="1" wp14:anchorId="6BBC0286" wp14:editId="26B9BF99">
            <wp:simplePos x="0" y="0"/>
            <wp:positionH relativeFrom="margin">
              <wp:align>center</wp:align>
            </wp:positionH>
            <wp:positionV relativeFrom="paragraph">
              <wp:posOffset>53794</wp:posOffset>
            </wp:positionV>
            <wp:extent cx="3967644" cy="1597056"/>
            <wp:effectExtent l="0" t="0" r="0" b="3175"/>
            <wp:wrapNone/>
            <wp:docPr id="1" name="Imagen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7644" cy="1597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777806">
        <w:rPr>
          <w:rFonts w:ascii="Arial" w:eastAsia="Arial" w:hAnsi="Arial" w:cs="Arial"/>
          <w:sz w:val="20"/>
          <w:szCs w:val="20"/>
        </w:rPr>
        <w:t>Miami</w:t>
      </w:r>
      <w:r w:rsidR="00D54518">
        <w:rPr>
          <w:rFonts w:ascii="Arial" w:eastAsia="Arial" w:hAnsi="Arial" w:cs="Arial"/>
          <w:sz w:val="20"/>
          <w:szCs w:val="20"/>
        </w:rPr>
        <w:t xml:space="preserve"> </w:t>
      </w:r>
      <w:r>
        <w:rPr>
          <w:rFonts w:ascii="Arial" w:eastAsia="Arial" w:hAnsi="Arial" w:cs="Arial"/>
          <w:sz w:val="20"/>
          <w:szCs w:val="20"/>
        </w:rPr>
        <w:t xml:space="preserve">/ </w:t>
      </w:r>
      <w:r w:rsidR="00D5451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777806">
        <w:rPr>
          <w:rFonts w:ascii="Arial" w:eastAsia="Arial" w:hAnsi="Arial" w:cs="Arial"/>
          <w:sz w:val="20"/>
          <w:szCs w:val="20"/>
        </w:rPr>
        <w:t>Miami (cortesía)</w:t>
      </w:r>
      <w:r>
        <w:rPr>
          <w:rFonts w:ascii="Arial" w:eastAsia="Arial" w:hAnsi="Arial" w:cs="Arial"/>
          <w:sz w:val="20"/>
          <w:szCs w:val="20"/>
        </w:rPr>
        <w:t xml:space="preserve"> </w:t>
      </w:r>
    </w:p>
    <w:p w:rsidR="00E47D83" w:rsidRPr="00777806" w:rsidRDefault="00A735A1" w:rsidP="000D3356">
      <w:pPr>
        <w:numPr>
          <w:ilvl w:val="0"/>
          <w:numId w:val="2"/>
        </w:numPr>
        <w:spacing w:after="0"/>
        <w:ind w:left="720" w:hanging="360"/>
        <w:rPr>
          <w:rFonts w:ascii="Arial" w:eastAsia="Arial" w:hAnsi="Arial" w:cs="Arial"/>
          <w:sz w:val="20"/>
          <w:szCs w:val="20"/>
        </w:rPr>
      </w:pPr>
      <w:r w:rsidRPr="00777806">
        <w:rPr>
          <w:rFonts w:ascii="Arial" w:eastAsia="Arial" w:hAnsi="Arial" w:cs="Arial"/>
          <w:sz w:val="20"/>
          <w:szCs w:val="20"/>
        </w:rPr>
        <w:t>0</w:t>
      </w:r>
      <w:r w:rsidR="00D54518" w:rsidRPr="00777806">
        <w:rPr>
          <w:rFonts w:ascii="Arial" w:eastAsia="Arial" w:hAnsi="Arial" w:cs="Arial"/>
          <w:sz w:val="20"/>
          <w:szCs w:val="20"/>
        </w:rPr>
        <w:t>3</w:t>
      </w:r>
      <w:r w:rsidR="00777806" w:rsidRPr="00777806">
        <w:rPr>
          <w:rFonts w:ascii="Arial" w:eastAsia="Arial" w:hAnsi="Arial" w:cs="Arial"/>
          <w:sz w:val="20"/>
          <w:szCs w:val="20"/>
        </w:rPr>
        <w:t xml:space="preserve"> noches de alojamiento con </w:t>
      </w:r>
      <w:r w:rsidR="00981BF1" w:rsidRPr="00777806">
        <w:rPr>
          <w:rFonts w:ascii="Arial" w:hAnsi="Arial" w:cs="Arial"/>
          <w:sz w:val="20"/>
          <w:szCs w:val="20"/>
          <w:lang w:val="es-ES"/>
        </w:rPr>
        <w:t>Desayunos diarios.</w:t>
      </w:r>
    </w:p>
    <w:p w:rsidR="00981BF1" w:rsidRPr="00777806" w:rsidRDefault="00777806" w:rsidP="00A735A1">
      <w:pPr>
        <w:numPr>
          <w:ilvl w:val="0"/>
          <w:numId w:val="2"/>
        </w:numPr>
        <w:spacing w:after="0"/>
        <w:ind w:left="720" w:hanging="360"/>
        <w:rPr>
          <w:rFonts w:ascii="Arial" w:eastAsia="Arial" w:hAnsi="Arial" w:cs="Arial"/>
          <w:sz w:val="20"/>
          <w:szCs w:val="20"/>
          <w:lang w:val="en-US"/>
        </w:rPr>
      </w:pPr>
      <w:r w:rsidRPr="00777806">
        <w:rPr>
          <w:rFonts w:ascii="Arial" w:hAnsi="Arial" w:cs="Arial"/>
          <w:sz w:val="20"/>
          <w:szCs w:val="20"/>
          <w:lang w:val="en-US"/>
        </w:rPr>
        <w:t>Tour de Compras a: Walmart / Dolphin Mall / Sawgrass Mills Mall</w:t>
      </w:r>
      <w:r w:rsidR="00981BF1" w:rsidRPr="00777806">
        <w:rPr>
          <w:rFonts w:ascii="Arial" w:hAnsi="Arial" w:cs="Arial"/>
          <w:sz w:val="20"/>
          <w:szCs w:val="20"/>
          <w:lang w:val="en-US"/>
        </w:rPr>
        <w:t>.</w:t>
      </w:r>
    </w:p>
    <w:p w:rsidR="00051C9A" w:rsidRPr="00777806" w:rsidRDefault="00051C9A" w:rsidP="00C3215B">
      <w:pPr>
        <w:spacing w:after="0" w:line="200" w:lineRule="atLeast"/>
        <w:ind w:left="720"/>
        <w:rPr>
          <w:rFonts w:ascii="Arial" w:eastAsia="Arial" w:hAnsi="Arial" w:cs="Arial"/>
          <w:sz w:val="20"/>
          <w:szCs w:val="20"/>
          <w:lang w:val="en-US"/>
        </w:rPr>
      </w:pPr>
    </w:p>
    <w:p w:rsidR="002D7765" w:rsidRPr="00777806" w:rsidRDefault="002D7765" w:rsidP="00C3215B">
      <w:pPr>
        <w:spacing w:after="0" w:line="200" w:lineRule="atLeast"/>
        <w:ind w:left="720"/>
        <w:rPr>
          <w:rFonts w:ascii="Arial" w:eastAsia="Arial" w:hAnsi="Arial" w:cs="Arial"/>
          <w:sz w:val="16"/>
          <w:szCs w:val="20"/>
          <w:lang w:val="en-US"/>
        </w:rPr>
      </w:pPr>
      <w:r w:rsidRPr="00777806">
        <w:rPr>
          <w:rFonts w:ascii="Arial" w:eastAsia="Arial" w:hAnsi="Arial" w:cs="Arial"/>
          <w:sz w:val="20"/>
          <w:szCs w:val="20"/>
          <w:lang w:val="en-US"/>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0627" w:type="dxa"/>
        <w:jc w:val="center"/>
        <w:tblCellMar>
          <w:left w:w="70" w:type="dxa"/>
          <w:right w:w="70" w:type="dxa"/>
        </w:tblCellMar>
        <w:tblLook w:val="04A0" w:firstRow="1" w:lastRow="0" w:firstColumn="1" w:lastColumn="0" w:noHBand="0" w:noVBand="1"/>
      </w:tblPr>
      <w:tblGrid>
        <w:gridCol w:w="4248"/>
        <w:gridCol w:w="607"/>
        <w:gridCol w:w="860"/>
        <w:gridCol w:w="860"/>
        <w:gridCol w:w="860"/>
        <w:gridCol w:w="820"/>
        <w:gridCol w:w="860"/>
        <w:gridCol w:w="1512"/>
      </w:tblGrid>
      <w:tr w:rsidR="00777806" w:rsidRPr="00777806" w:rsidTr="00777806">
        <w:trPr>
          <w:trHeight w:val="255"/>
          <w:jc w:val="center"/>
        </w:trPr>
        <w:tc>
          <w:tcPr>
            <w:tcW w:w="424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77806" w:rsidRPr="00777806" w:rsidRDefault="00777806" w:rsidP="00777806">
            <w:pPr>
              <w:suppressAutoHyphens w:val="0"/>
              <w:spacing w:after="0" w:line="240" w:lineRule="auto"/>
              <w:jc w:val="center"/>
              <w:rPr>
                <w:rFonts w:ascii="Arial" w:eastAsia="Times New Roman" w:hAnsi="Arial" w:cs="Arial"/>
                <w:b/>
                <w:bCs/>
                <w:color w:val="FFFFFF"/>
                <w:kern w:val="0"/>
                <w:sz w:val="20"/>
                <w:szCs w:val="20"/>
                <w:lang w:eastAsia="es-PE"/>
              </w:rPr>
            </w:pPr>
            <w:r w:rsidRPr="00777806">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777806" w:rsidRPr="00777806" w:rsidRDefault="00777806" w:rsidP="00777806">
            <w:pPr>
              <w:suppressAutoHyphens w:val="0"/>
              <w:spacing w:after="0" w:line="240" w:lineRule="auto"/>
              <w:jc w:val="center"/>
              <w:rPr>
                <w:rFonts w:ascii="Arial" w:eastAsia="Times New Roman" w:hAnsi="Arial" w:cs="Arial"/>
                <w:b/>
                <w:bCs/>
                <w:color w:val="FFFFFF"/>
                <w:kern w:val="0"/>
                <w:sz w:val="20"/>
                <w:szCs w:val="20"/>
                <w:lang w:eastAsia="es-PE"/>
              </w:rPr>
            </w:pPr>
            <w:r w:rsidRPr="00777806">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77806" w:rsidRPr="00777806" w:rsidRDefault="00777806" w:rsidP="00777806">
            <w:pPr>
              <w:suppressAutoHyphens w:val="0"/>
              <w:spacing w:after="0" w:line="240" w:lineRule="auto"/>
              <w:jc w:val="center"/>
              <w:rPr>
                <w:rFonts w:ascii="Arial" w:eastAsia="Times New Roman" w:hAnsi="Arial" w:cs="Arial"/>
                <w:b/>
                <w:bCs/>
                <w:color w:val="FFFFFF"/>
                <w:kern w:val="0"/>
                <w:sz w:val="20"/>
                <w:szCs w:val="20"/>
                <w:lang w:eastAsia="es-PE"/>
              </w:rPr>
            </w:pPr>
            <w:r w:rsidRPr="00777806">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77806" w:rsidRPr="00777806" w:rsidRDefault="00777806" w:rsidP="00777806">
            <w:pPr>
              <w:suppressAutoHyphens w:val="0"/>
              <w:spacing w:after="0" w:line="240" w:lineRule="auto"/>
              <w:jc w:val="center"/>
              <w:rPr>
                <w:rFonts w:ascii="Arial" w:eastAsia="Times New Roman" w:hAnsi="Arial" w:cs="Arial"/>
                <w:b/>
                <w:bCs/>
                <w:color w:val="FFFFFF"/>
                <w:kern w:val="0"/>
                <w:sz w:val="20"/>
                <w:szCs w:val="20"/>
                <w:lang w:eastAsia="es-PE"/>
              </w:rPr>
            </w:pPr>
            <w:r w:rsidRPr="00777806">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77806" w:rsidRPr="00777806" w:rsidRDefault="00777806" w:rsidP="00777806">
            <w:pPr>
              <w:suppressAutoHyphens w:val="0"/>
              <w:spacing w:after="0" w:line="240" w:lineRule="auto"/>
              <w:jc w:val="center"/>
              <w:rPr>
                <w:rFonts w:ascii="Arial" w:eastAsia="Times New Roman" w:hAnsi="Arial" w:cs="Arial"/>
                <w:b/>
                <w:bCs/>
                <w:color w:val="FFFFFF"/>
                <w:kern w:val="0"/>
                <w:sz w:val="20"/>
                <w:szCs w:val="20"/>
                <w:lang w:eastAsia="es-PE"/>
              </w:rPr>
            </w:pPr>
            <w:r w:rsidRPr="00777806">
              <w:rPr>
                <w:rFonts w:ascii="Arial" w:eastAsia="Times New Roman" w:hAnsi="Arial" w:cs="Arial"/>
                <w:b/>
                <w:bCs/>
                <w:color w:val="FFFFFF"/>
                <w:kern w:val="0"/>
                <w:sz w:val="20"/>
                <w:szCs w:val="20"/>
                <w:lang w:eastAsia="es-PE"/>
              </w:rPr>
              <w:t>Triple</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77806" w:rsidRPr="00777806" w:rsidRDefault="00777806" w:rsidP="00777806">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Jr.</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77806" w:rsidRPr="00777806" w:rsidRDefault="00777806" w:rsidP="00777806">
            <w:pPr>
              <w:suppressAutoHyphens w:val="0"/>
              <w:spacing w:after="0" w:line="240" w:lineRule="auto"/>
              <w:jc w:val="center"/>
              <w:rPr>
                <w:rFonts w:ascii="Arial" w:eastAsia="Times New Roman" w:hAnsi="Arial" w:cs="Arial"/>
                <w:b/>
                <w:bCs/>
                <w:color w:val="FFFFFF"/>
                <w:kern w:val="0"/>
                <w:sz w:val="20"/>
                <w:szCs w:val="20"/>
                <w:lang w:eastAsia="es-PE"/>
              </w:rPr>
            </w:pPr>
            <w:r w:rsidRPr="00777806">
              <w:rPr>
                <w:rFonts w:ascii="Arial" w:eastAsia="Times New Roman" w:hAnsi="Arial" w:cs="Arial"/>
                <w:b/>
                <w:bCs/>
                <w:color w:val="FFFFFF"/>
                <w:kern w:val="0"/>
                <w:sz w:val="20"/>
                <w:szCs w:val="20"/>
                <w:lang w:eastAsia="es-PE"/>
              </w:rPr>
              <w:t>Chld</w:t>
            </w:r>
          </w:p>
        </w:tc>
        <w:tc>
          <w:tcPr>
            <w:tcW w:w="151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77806" w:rsidRPr="00777806" w:rsidRDefault="00777806" w:rsidP="00777806">
            <w:pPr>
              <w:suppressAutoHyphens w:val="0"/>
              <w:spacing w:after="0" w:line="240" w:lineRule="auto"/>
              <w:jc w:val="center"/>
              <w:rPr>
                <w:rFonts w:ascii="Arial" w:eastAsia="Times New Roman" w:hAnsi="Arial" w:cs="Arial"/>
                <w:b/>
                <w:bCs/>
                <w:color w:val="FFFFFF"/>
                <w:kern w:val="0"/>
                <w:sz w:val="18"/>
                <w:szCs w:val="18"/>
                <w:lang w:eastAsia="es-PE"/>
              </w:rPr>
            </w:pPr>
            <w:r w:rsidRPr="00777806">
              <w:rPr>
                <w:rFonts w:ascii="Arial" w:eastAsia="Times New Roman" w:hAnsi="Arial" w:cs="Arial"/>
                <w:b/>
                <w:bCs/>
                <w:color w:val="FFFFFF"/>
                <w:kern w:val="0"/>
                <w:sz w:val="18"/>
                <w:szCs w:val="18"/>
                <w:lang w:eastAsia="es-PE"/>
              </w:rPr>
              <w:t>VIGENCIA</w:t>
            </w:r>
          </w:p>
        </w:tc>
      </w:tr>
      <w:tr w:rsidR="00777806" w:rsidRPr="00777806" w:rsidTr="00777806">
        <w:trPr>
          <w:trHeight w:val="255"/>
          <w:jc w:val="center"/>
        </w:trPr>
        <w:tc>
          <w:tcPr>
            <w:tcW w:w="4248" w:type="dxa"/>
            <w:vMerge/>
            <w:tcBorders>
              <w:top w:val="single" w:sz="4" w:space="0" w:color="000000"/>
              <w:left w:val="single" w:sz="4" w:space="0" w:color="000000"/>
              <w:bottom w:val="nil"/>
              <w:right w:val="single" w:sz="4" w:space="0" w:color="C0C0C0"/>
            </w:tcBorders>
            <w:vAlign w:val="center"/>
            <w:hideMark/>
          </w:tcPr>
          <w:p w:rsidR="00777806" w:rsidRPr="00777806" w:rsidRDefault="00777806" w:rsidP="00777806">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777806" w:rsidRPr="00777806" w:rsidRDefault="00777806" w:rsidP="0077780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777806" w:rsidRPr="00777806" w:rsidRDefault="00777806" w:rsidP="0077780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77806" w:rsidRPr="00777806" w:rsidRDefault="00777806" w:rsidP="0077780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77806" w:rsidRPr="00777806" w:rsidRDefault="00777806" w:rsidP="00777806">
            <w:pPr>
              <w:suppressAutoHyphens w:val="0"/>
              <w:spacing w:after="0" w:line="240" w:lineRule="auto"/>
              <w:rPr>
                <w:rFonts w:ascii="Arial" w:eastAsia="Times New Roman" w:hAnsi="Arial" w:cs="Arial"/>
                <w:b/>
                <w:bCs/>
                <w:color w:val="FFFFFF"/>
                <w:kern w:val="0"/>
                <w:sz w:val="20"/>
                <w:szCs w:val="20"/>
                <w:lang w:eastAsia="es-PE"/>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77806" w:rsidRPr="00777806" w:rsidRDefault="00777806" w:rsidP="0077780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77806" w:rsidRPr="00777806" w:rsidRDefault="00777806" w:rsidP="00777806">
            <w:pPr>
              <w:suppressAutoHyphens w:val="0"/>
              <w:spacing w:after="0" w:line="240" w:lineRule="auto"/>
              <w:rPr>
                <w:rFonts w:ascii="Arial" w:eastAsia="Times New Roman" w:hAnsi="Arial" w:cs="Arial"/>
                <w:b/>
                <w:bCs/>
                <w:color w:val="FFFFFF"/>
                <w:kern w:val="0"/>
                <w:sz w:val="20"/>
                <w:szCs w:val="20"/>
                <w:lang w:eastAsia="es-PE"/>
              </w:rPr>
            </w:pPr>
          </w:p>
        </w:tc>
        <w:tc>
          <w:tcPr>
            <w:tcW w:w="1512" w:type="dxa"/>
            <w:vMerge/>
            <w:tcBorders>
              <w:top w:val="single" w:sz="4" w:space="0" w:color="000000"/>
              <w:left w:val="single" w:sz="4" w:space="0" w:color="000000"/>
              <w:bottom w:val="nil"/>
              <w:right w:val="single" w:sz="4" w:space="0" w:color="000000"/>
            </w:tcBorders>
            <w:vAlign w:val="center"/>
            <w:hideMark/>
          </w:tcPr>
          <w:p w:rsidR="00777806" w:rsidRPr="00777806" w:rsidRDefault="00777806" w:rsidP="00777806">
            <w:pPr>
              <w:suppressAutoHyphens w:val="0"/>
              <w:spacing w:after="0" w:line="240" w:lineRule="auto"/>
              <w:rPr>
                <w:rFonts w:ascii="Arial" w:eastAsia="Times New Roman" w:hAnsi="Arial" w:cs="Arial"/>
                <w:b/>
                <w:bCs/>
                <w:color w:val="FFFFFF"/>
                <w:kern w:val="0"/>
                <w:sz w:val="18"/>
                <w:szCs w:val="18"/>
                <w:lang w:eastAsia="es-PE"/>
              </w:rPr>
            </w:pPr>
          </w:p>
        </w:tc>
      </w:tr>
      <w:tr w:rsidR="00777806" w:rsidRPr="00777806" w:rsidTr="00777806">
        <w:trPr>
          <w:trHeight w:val="276"/>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val="en-US" w:eastAsia="es-PE"/>
              </w:rPr>
            </w:pPr>
            <w:r w:rsidRPr="00777806">
              <w:rPr>
                <w:rFonts w:ascii="Arial" w:eastAsia="Times New Roman" w:hAnsi="Arial" w:cs="Arial"/>
                <w:kern w:val="0"/>
                <w:sz w:val="20"/>
                <w:szCs w:val="20"/>
                <w:lang w:val="en-US" w:eastAsia="es-PE"/>
              </w:rPr>
              <w:t xml:space="preserve">HOLIDAY INN EXPRESS MIAMI AIRPORT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501</w:t>
            </w:r>
          </w:p>
        </w:tc>
        <w:tc>
          <w:tcPr>
            <w:tcW w:w="860"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b/>
                <w:bCs/>
                <w:kern w:val="0"/>
                <w:sz w:val="20"/>
                <w:szCs w:val="20"/>
                <w:lang w:eastAsia="es-PE"/>
              </w:rPr>
            </w:pPr>
            <w:r w:rsidRPr="00777806">
              <w:rPr>
                <w:rFonts w:ascii="Arial" w:eastAsia="Times New Roman" w:hAnsi="Arial" w:cs="Arial"/>
                <w:b/>
                <w:bCs/>
                <w:kern w:val="0"/>
                <w:sz w:val="20"/>
                <w:szCs w:val="20"/>
                <w:lang w:eastAsia="es-PE"/>
              </w:rPr>
              <w:t>315</w:t>
            </w:r>
          </w:p>
        </w:tc>
        <w:tc>
          <w:tcPr>
            <w:tcW w:w="860"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269</w:t>
            </w:r>
          </w:p>
        </w:tc>
        <w:tc>
          <w:tcPr>
            <w:tcW w:w="820" w:type="dxa"/>
            <w:tcBorders>
              <w:top w:val="nil"/>
              <w:left w:val="nil"/>
              <w:bottom w:val="single" w:sz="4" w:space="0" w:color="auto"/>
              <w:right w:val="single" w:sz="4" w:space="0" w:color="auto"/>
            </w:tcBorders>
            <w:shd w:val="clear" w:color="auto" w:fill="auto"/>
            <w:noWrap/>
            <w:vAlign w:val="center"/>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860" w:type="dxa"/>
            <w:tcBorders>
              <w:top w:val="nil"/>
              <w:left w:val="nil"/>
              <w:bottom w:val="single" w:sz="4" w:space="0" w:color="auto"/>
              <w:right w:val="single" w:sz="4" w:space="0" w:color="auto"/>
            </w:tcBorders>
            <w:shd w:val="clear" w:color="auto" w:fill="auto"/>
            <w:noWrap/>
            <w:vAlign w:val="center"/>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18"/>
                <w:szCs w:val="18"/>
                <w:lang w:eastAsia="es-PE"/>
              </w:rPr>
            </w:pPr>
            <w:r w:rsidRPr="00777806">
              <w:rPr>
                <w:rFonts w:ascii="Arial" w:eastAsia="Times New Roman" w:hAnsi="Arial" w:cs="Arial"/>
                <w:kern w:val="0"/>
                <w:sz w:val="18"/>
                <w:szCs w:val="18"/>
                <w:lang w:eastAsia="es-PE"/>
              </w:rPr>
              <w:t>28NOV-01DIC</w:t>
            </w:r>
          </w:p>
        </w:tc>
      </w:tr>
      <w:tr w:rsidR="00777806" w:rsidRPr="00777806" w:rsidTr="00777806">
        <w:trPr>
          <w:trHeight w:val="276"/>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CLARION INN MIAMI AIRPORT</w:t>
            </w:r>
          </w:p>
        </w:tc>
        <w:tc>
          <w:tcPr>
            <w:tcW w:w="607"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577</w:t>
            </w:r>
          </w:p>
        </w:tc>
        <w:tc>
          <w:tcPr>
            <w:tcW w:w="860"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352</w:t>
            </w:r>
          </w:p>
        </w:tc>
        <w:tc>
          <w:tcPr>
            <w:tcW w:w="860"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294</w:t>
            </w:r>
          </w:p>
        </w:tc>
        <w:tc>
          <w:tcPr>
            <w:tcW w:w="820" w:type="dxa"/>
            <w:tcBorders>
              <w:top w:val="nil"/>
              <w:left w:val="nil"/>
              <w:bottom w:val="single" w:sz="4" w:space="0" w:color="auto"/>
              <w:right w:val="single" w:sz="4" w:space="0" w:color="auto"/>
            </w:tcBorders>
            <w:shd w:val="clear" w:color="auto" w:fill="auto"/>
            <w:noWrap/>
            <w:vAlign w:val="center"/>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860" w:type="dxa"/>
            <w:tcBorders>
              <w:top w:val="nil"/>
              <w:left w:val="nil"/>
              <w:bottom w:val="single" w:sz="4" w:space="0" w:color="auto"/>
              <w:right w:val="single" w:sz="4" w:space="0" w:color="auto"/>
            </w:tcBorders>
            <w:shd w:val="clear" w:color="auto" w:fill="auto"/>
            <w:noWrap/>
            <w:vAlign w:val="center"/>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1512"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18"/>
                <w:szCs w:val="18"/>
                <w:lang w:eastAsia="es-PE"/>
              </w:rPr>
            </w:pPr>
            <w:r w:rsidRPr="00777806">
              <w:rPr>
                <w:rFonts w:ascii="Arial" w:eastAsia="Times New Roman" w:hAnsi="Arial" w:cs="Arial"/>
                <w:kern w:val="0"/>
                <w:sz w:val="18"/>
                <w:szCs w:val="18"/>
                <w:lang w:eastAsia="es-PE"/>
              </w:rPr>
              <w:t>28NOV-01DIC</w:t>
            </w:r>
          </w:p>
        </w:tc>
      </w:tr>
      <w:tr w:rsidR="00777806" w:rsidRPr="00777806" w:rsidTr="00777806">
        <w:trPr>
          <w:trHeight w:val="276"/>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val="en-US" w:eastAsia="es-PE"/>
              </w:rPr>
            </w:pPr>
            <w:r w:rsidRPr="00777806">
              <w:rPr>
                <w:rFonts w:ascii="Arial" w:eastAsia="Times New Roman" w:hAnsi="Arial" w:cs="Arial"/>
                <w:kern w:val="0"/>
                <w:sz w:val="20"/>
                <w:szCs w:val="20"/>
                <w:lang w:val="en-US" w:eastAsia="es-PE"/>
              </w:rPr>
              <w:t>HILTON GARDEN MIAMI AIRPORT WEST</w:t>
            </w:r>
          </w:p>
        </w:tc>
        <w:tc>
          <w:tcPr>
            <w:tcW w:w="607"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667</w:t>
            </w:r>
          </w:p>
        </w:tc>
        <w:tc>
          <w:tcPr>
            <w:tcW w:w="860"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397</w:t>
            </w:r>
          </w:p>
        </w:tc>
        <w:tc>
          <w:tcPr>
            <w:tcW w:w="860"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sidRPr="00777806">
              <w:rPr>
                <w:rFonts w:ascii="Arial" w:eastAsia="Times New Roman" w:hAnsi="Arial" w:cs="Arial"/>
                <w:kern w:val="0"/>
                <w:sz w:val="20"/>
                <w:szCs w:val="20"/>
                <w:lang w:eastAsia="es-PE"/>
              </w:rPr>
              <w:t>339</w:t>
            </w:r>
          </w:p>
        </w:tc>
        <w:tc>
          <w:tcPr>
            <w:tcW w:w="820" w:type="dxa"/>
            <w:tcBorders>
              <w:top w:val="nil"/>
              <w:left w:val="nil"/>
              <w:bottom w:val="single" w:sz="4" w:space="0" w:color="auto"/>
              <w:right w:val="single" w:sz="4" w:space="0" w:color="auto"/>
            </w:tcBorders>
            <w:shd w:val="clear" w:color="auto" w:fill="auto"/>
            <w:noWrap/>
            <w:vAlign w:val="center"/>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860" w:type="dxa"/>
            <w:tcBorders>
              <w:top w:val="nil"/>
              <w:left w:val="nil"/>
              <w:bottom w:val="single" w:sz="4" w:space="0" w:color="auto"/>
              <w:right w:val="single" w:sz="4" w:space="0" w:color="auto"/>
            </w:tcBorders>
            <w:shd w:val="clear" w:color="auto" w:fill="auto"/>
            <w:noWrap/>
            <w:vAlign w:val="center"/>
          </w:tcPr>
          <w:p w:rsidR="00777806" w:rsidRPr="00777806" w:rsidRDefault="00777806" w:rsidP="0077780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1512" w:type="dxa"/>
            <w:tcBorders>
              <w:top w:val="nil"/>
              <w:left w:val="nil"/>
              <w:bottom w:val="single" w:sz="4" w:space="0" w:color="auto"/>
              <w:right w:val="single" w:sz="4" w:space="0" w:color="auto"/>
            </w:tcBorders>
            <w:shd w:val="clear" w:color="auto" w:fill="auto"/>
            <w:noWrap/>
            <w:vAlign w:val="center"/>
            <w:hideMark/>
          </w:tcPr>
          <w:p w:rsidR="00777806" w:rsidRPr="00777806" w:rsidRDefault="00777806" w:rsidP="00777806">
            <w:pPr>
              <w:suppressAutoHyphens w:val="0"/>
              <w:spacing w:after="0" w:line="240" w:lineRule="auto"/>
              <w:jc w:val="center"/>
              <w:rPr>
                <w:rFonts w:ascii="Arial" w:eastAsia="Times New Roman" w:hAnsi="Arial" w:cs="Arial"/>
                <w:kern w:val="0"/>
                <w:sz w:val="18"/>
                <w:szCs w:val="18"/>
                <w:lang w:eastAsia="es-PE"/>
              </w:rPr>
            </w:pPr>
            <w:r w:rsidRPr="00777806">
              <w:rPr>
                <w:rFonts w:ascii="Arial" w:eastAsia="Times New Roman" w:hAnsi="Arial" w:cs="Arial"/>
                <w:kern w:val="0"/>
                <w:sz w:val="18"/>
                <w:szCs w:val="18"/>
                <w:lang w:eastAsia="es-PE"/>
              </w:rPr>
              <w:t>28NOV-01DIC</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777806" w:rsidRDefault="00777806">
      <w:pPr>
        <w:suppressAutoHyphens w:val="0"/>
        <w:spacing w:after="0" w:line="200" w:lineRule="atLeast"/>
        <w:jc w:val="both"/>
        <w:rPr>
          <w:rFonts w:ascii="Arial" w:hAnsi="Arial" w:cs="Arial"/>
          <w:sz w:val="20"/>
          <w:szCs w:val="20"/>
        </w:rPr>
      </w:pPr>
    </w:p>
    <w:p w:rsidR="00777806" w:rsidRDefault="00777806">
      <w:pPr>
        <w:suppressAutoHyphens w:val="0"/>
        <w:spacing w:after="0" w:line="200" w:lineRule="atLeast"/>
        <w:jc w:val="both"/>
        <w:rPr>
          <w:rFonts w:ascii="Arial" w:hAnsi="Arial" w:cs="Arial"/>
          <w:sz w:val="20"/>
          <w:szCs w:val="20"/>
        </w:rPr>
      </w:pPr>
    </w:p>
    <w:p w:rsidR="00777806" w:rsidRDefault="00777806">
      <w:pPr>
        <w:suppressAutoHyphens w:val="0"/>
        <w:spacing w:after="0" w:line="200" w:lineRule="atLeast"/>
        <w:jc w:val="both"/>
        <w:rPr>
          <w:rFonts w:ascii="Arial" w:hAnsi="Arial" w:cs="Arial"/>
          <w:sz w:val="20"/>
          <w:szCs w:val="20"/>
        </w:rPr>
      </w:pPr>
    </w:p>
    <w:p w:rsidR="00777806" w:rsidRDefault="00777806">
      <w:pPr>
        <w:suppressAutoHyphens w:val="0"/>
        <w:spacing w:after="0" w:line="200" w:lineRule="atLeast"/>
        <w:jc w:val="both"/>
        <w:rPr>
          <w:rFonts w:ascii="Arial" w:hAnsi="Arial" w:cs="Arial"/>
          <w:sz w:val="20"/>
          <w:szCs w:val="20"/>
        </w:rPr>
      </w:pPr>
    </w:p>
    <w:p w:rsidR="00777806" w:rsidRDefault="00777806">
      <w:pPr>
        <w:suppressAutoHyphens w:val="0"/>
        <w:spacing w:after="0" w:line="200" w:lineRule="atLeast"/>
        <w:jc w:val="both"/>
        <w:rPr>
          <w:rFonts w:ascii="Arial" w:hAnsi="Arial" w:cs="Arial"/>
          <w:sz w:val="20"/>
          <w:szCs w:val="20"/>
        </w:rPr>
      </w:pPr>
    </w:p>
    <w:p w:rsidR="00777806" w:rsidRDefault="00777806">
      <w:pPr>
        <w:suppressAutoHyphens w:val="0"/>
        <w:spacing w:after="0" w:line="200" w:lineRule="atLeast"/>
        <w:jc w:val="both"/>
        <w:rPr>
          <w:rFonts w:ascii="Arial" w:hAnsi="Arial" w:cs="Arial"/>
          <w:sz w:val="20"/>
          <w:szCs w:val="20"/>
        </w:rPr>
      </w:pPr>
    </w:p>
    <w:p w:rsidR="00777806" w:rsidRDefault="00777806">
      <w:pPr>
        <w:suppressAutoHyphens w:val="0"/>
        <w:spacing w:after="0" w:line="200" w:lineRule="atLeast"/>
        <w:jc w:val="both"/>
        <w:rPr>
          <w:rFonts w:ascii="Arial" w:hAnsi="Arial" w:cs="Arial"/>
          <w:sz w:val="20"/>
          <w:szCs w:val="20"/>
        </w:rPr>
      </w:pPr>
    </w:p>
    <w:p w:rsidR="00777806" w:rsidRDefault="00777806">
      <w:pPr>
        <w:suppressAutoHyphens w:val="0"/>
        <w:spacing w:after="0" w:line="200" w:lineRule="atLeast"/>
        <w:jc w:val="both"/>
        <w:rPr>
          <w:rFonts w:ascii="Arial" w:hAnsi="Arial" w:cs="Arial"/>
          <w:sz w:val="20"/>
          <w:szCs w:val="20"/>
        </w:rPr>
      </w:pPr>
    </w:p>
    <w:p w:rsidR="00777806" w:rsidRDefault="00777806">
      <w:pPr>
        <w:suppressAutoHyphens w:val="0"/>
        <w:spacing w:after="0" w:line="200" w:lineRule="atLeast"/>
        <w:jc w:val="both"/>
        <w:rPr>
          <w:rFonts w:ascii="Arial" w:hAnsi="Arial" w:cs="Arial"/>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777806">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777806" w:rsidRDefault="00777806" w:rsidP="0077780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Pr>
          <w:rFonts w:ascii="Arial" w:eastAsia="Arial" w:hAnsi="Arial" w:cs="Arial"/>
          <w:sz w:val="20"/>
          <w:szCs w:val="20"/>
        </w:rPr>
        <w:t>fas de Niño aplican hasta los 09</w:t>
      </w:r>
      <w:r>
        <w:rPr>
          <w:rFonts w:ascii="Arial" w:eastAsia="Arial" w:hAnsi="Arial" w:cs="Arial"/>
          <w:sz w:val="20"/>
          <w:szCs w:val="20"/>
        </w:rPr>
        <w:t xml:space="preserve"> años</w:t>
      </w:r>
      <w:r>
        <w:rPr>
          <w:rFonts w:ascii="Arial" w:eastAsia="Arial" w:hAnsi="Arial" w:cs="Arial"/>
          <w:sz w:val="20"/>
          <w:szCs w:val="20"/>
        </w:rPr>
        <w:t>, Junior hasta los 17 años</w:t>
      </w:r>
      <w:r>
        <w:rPr>
          <w:rFonts w:ascii="Arial" w:eastAsia="Arial" w:hAnsi="Arial" w:cs="Arial"/>
          <w:sz w:val="20"/>
          <w:szCs w:val="20"/>
        </w:rPr>
        <w:t xml:space="preserve"> compartiendo habitación con ambos padres.</w:t>
      </w:r>
    </w:p>
    <w:p w:rsidR="00777806" w:rsidRDefault="00777806" w:rsidP="00777806">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777806" w:rsidRDefault="00777806" w:rsidP="00777806">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t>Aplica estadía mínima 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777806" w:rsidRDefault="00777806" w:rsidP="0077780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777806" w:rsidRPr="00A604FC" w:rsidRDefault="00777806" w:rsidP="00777806">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777806" w:rsidRDefault="00777806" w:rsidP="00777806">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777806" w:rsidRPr="0009395E" w:rsidRDefault="00777806" w:rsidP="00777806">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F879D0">
        <w:rPr>
          <w:rFonts w:ascii="Arial" w:hAnsi="Arial" w:cs="Arial"/>
          <w:sz w:val="20"/>
          <w:lang w:val="es-ES"/>
        </w:rPr>
        <w:t xml:space="preserve">No incluye </w:t>
      </w:r>
      <w:r>
        <w:rPr>
          <w:rFonts w:ascii="Arial" w:hAnsi="Arial" w:cs="Arial"/>
          <w:sz w:val="20"/>
          <w:lang w:val="es-ES"/>
        </w:rPr>
        <w:t>Propinas.</w:t>
      </w:r>
    </w:p>
    <w:p w:rsidR="00777806" w:rsidRPr="00777806" w:rsidRDefault="00777806" w:rsidP="00777806">
      <w:pPr>
        <w:pStyle w:val="Prrafodelista"/>
        <w:autoSpaceDE w:val="0"/>
        <w:autoSpaceDN w:val="0"/>
        <w:adjustRightInd w:val="0"/>
        <w:spacing w:after="13"/>
        <w:ind w:left="567"/>
        <w:rPr>
          <w:rFonts w:ascii="Arial" w:hAnsi="Arial"/>
          <w:color w:val="000000"/>
          <w:sz w:val="20"/>
          <w:lang w:val="es-PE" w:eastAsia="es-PE"/>
        </w:rPr>
      </w:pPr>
    </w:p>
    <w:p w:rsidR="00777806" w:rsidRDefault="00777806" w:rsidP="00777806">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sidRPr="00062AD8">
        <w:rPr>
          <w:rFonts w:ascii="Arial" w:eastAsia="Times New Roman" w:hAnsi="Arial" w:cs="Arial"/>
          <w:b/>
          <w:color w:val="000000"/>
          <w:kern w:val="0"/>
          <w:sz w:val="20"/>
          <w:lang w:eastAsia="es-PE"/>
        </w:rPr>
        <w:t xml:space="preserve">PARA COMPRAR Y PAGAR </w:t>
      </w:r>
      <w:r>
        <w:rPr>
          <w:rFonts w:ascii="Arial" w:eastAsia="Times New Roman" w:hAnsi="Arial" w:cs="Arial"/>
          <w:b/>
          <w:color w:val="000000"/>
          <w:kern w:val="0"/>
          <w:sz w:val="20"/>
          <w:lang w:eastAsia="es-PE"/>
        </w:rPr>
        <w:t xml:space="preserve">HASTA: </w:t>
      </w:r>
      <w:r>
        <w:rPr>
          <w:rFonts w:ascii="Arial" w:eastAsia="Times New Roman" w:hAnsi="Arial" w:cs="Arial"/>
          <w:b/>
          <w:color w:val="000000"/>
          <w:kern w:val="0"/>
          <w:sz w:val="20"/>
          <w:lang w:eastAsia="es-PE"/>
        </w:rPr>
        <w:t>Acabar Stock disponible.</w:t>
      </w:r>
    </w:p>
    <w:p w:rsidR="00777806" w:rsidRDefault="00777806" w:rsidP="00777806">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777806" w:rsidRPr="009A7316" w:rsidRDefault="00777806" w:rsidP="00777806">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777806" w:rsidRPr="00180FDF" w:rsidRDefault="00777806" w:rsidP="00777806">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777806" w:rsidRPr="009A7316" w:rsidRDefault="00777806" w:rsidP="00777806">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777806" w:rsidRPr="00DD1311" w:rsidRDefault="00777806" w:rsidP="00777806">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280BB3">
      <w:pPr>
        <w:suppressAutoHyphens w:val="0"/>
        <w:spacing w:after="0" w:line="264" w:lineRule="auto"/>
        <w:jc w:val="both"/>
        <w:rPr>
          <w:rFonts w:ascii="Arial" w:hAnsi="Arial" w:cs="Arial"/>
          <w:b/>
          <w:bCs/>
          <w:sz w:val="20"/>
          <w:szCs w:val="20"/>
        </w:rPr>
      </w:pPr>
    </w:p>
    <w:p w:rsidR="00777806" w:rsidRDefault="00777806" w:rsidP="00777806">
      <w:pPr>
        <w:suppressAutoHyphens w:val="0"/>
        <w:spacing w:after="0" w:line="264" w:lineRule="auto"/>
        <w:jc w:val="both"/>
        <w:rPr>
          <w:rFonts w:ascii="Arial" w:eastAsia="Arial" w:hAnsi="Arial" w:cs="Arial"/>
          <w:b/>
          <w:bCs/>
          <w:sz w:val="20"/>
          <w:szCs w:val="20"/>
          <w:lang w:val="es-ES_tradnl"/>
        </w:rPr>
      </w:pPr>
      <w:bookmarkStart w:id="0" w:name="_GoBack"/>
      <w:bookmarkEnd w:id="0"/>
      <w:r>
        <w:rPr>
          <w:rFonts w:ascii="Arial" w:hAnsi="Arial" w:cs="Arial"/>
          <w:b/>
          <w:bCs/>
          <w:sz w:val="20"/>
          <w:szCs w:val="20"/>
          <w:lang w:val="es-ES_tradnl"/>
        </w:rPr>
        <w:t>GENERALES</w:t>
      </w:r>
      <w:r>
        <w:rPr>
          <w:rFonts w:ascii="Arial" w:eastAsia="Arial" w:hAnsi="Arial" w:cs="Arial"/>
          <w:b/>
          <w:bCs/>
          <w:sz w:val="20"/>
          <w:szCs w:val="20"/>
          <w:lang w:val="es-ES_tradnl"/>
        </w:rPr>
        <w:t>:</w:t>
      </w:r>
    </w:p>
    <w:p w:rsidR="00777806" w:rsidRDefault="00777806" w:rsidP="00777806">
      <w:pPr>
        <w:suppressAutoHyphens w:val="0"/>
        <w:spacing w:after="0" w:line="264" w:lineRule="auto"/>
        <w:jc w:val="both"/>
        <w:rPr>
          <w:rFonts w:ascii="Arial" w:hAnsi="Arial" w:cs="Arial"/>
          <w:sz w:val="20"/>
          <w:szCs w:val="20"/>
        </w:rPr>
      </w:pPr>
    </w:p>
    <w:p w:rsidR="00777806" w:rsidRDefault="00777806" w:rsidP="00777806">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777806" w:rsidRDefault="00777806" w:rsidP="0077780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777806" w:rsidRDefault="00777806" w:rsidP="0077780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777806" w:rsidRDefault="00777806" w:rsidP="0077780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777806" w:rsidRDefault="00777806" w:rsidP="0077780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777806" w:rsidRPr="00B30ACE" w:rsidRDefault="00777806" w:rsidP="00777806">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777806" w:rsidRPr="00B30ACE" w:rsidRDefault="00777806" w:rsidP="0077780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777806" w:rsidRDefault="00777806" w:rsidP="0077780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777806" w:rsidRDefault="00777806" w:rsidP="0077780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777806" w:rsidRPr="005C27D8" w:rsidRDefault="00777806" w:rsidP="00777806">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5C27D8">
        <w:rPr>
          <w:rFonts w:ascii="Arial" w:hAnsi="Arial"/>
          <w:sz w:val="20"/>
          <w:lang w:val="es-ES_tradnl"/>
        </w:rPr>
        <w:t>T</w:t>
      </w:r>
      <w:r w:rsidRPr="00777806">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777806" w:rsidRPr="005C27D8" w:rsidRDefault="00777806" w:rsidP="00777806">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777806">
        <w:rPr>
          <w:rFonts w:ascii="Arial" w:hAnsi="Arial"/>
          <w:sz w:val="20"/>
          <w:lang w:val="es-PE"/>
        </w:rPr>
        <w:t>Impuestos &amp; Tasas Gubernamentales deberán ser pagados en destino por el pasajero.</w:t>
      </w:r>
    </w:p>
    <w:p w:rsidR="00777806" w:rsidRPr="005C27D8" w:rsidRDefault="00777806" w:rsidP="00777806">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77806" w:rsidRDefault="00777806" w:rsidP="0077780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777806" w:rsidRPr="007A4622" w:rsidRDefault="00777806" w:rsidP="00777806">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31</w:t>
      </w:r>
      <w:r>
        <w:rPr>
          <w:rFonts w:ascii="Arial" w:eastAsia="Arial" w:hAnsi="Arial" w:cs="Arial"/>
          <w:sz w:val="20"/>
          <w:szCs w:val="20"/>
        </w:rPr>
        <w:t xml:space="preserve"> de</w:t>
      </w:r>
      <w:r>
        <w:rPr>
          <w:rFonts w:ascii="Arial" w:eastAsia="Arial" w:hAnsi="Arial" w:cs="Arial"/>
          <w:sz w:val="20"/>
          <w:szCs w:val="20"/>
        </w:rPr>
        <w:t xml:space="preserve"> Mayo</w:t>
      </w:r>
      <w:r>
        <w:rPr>
          <w:rFonts w:ascii="Arial" w:eastAsia="Arial" w:hAnsi="Arial" w:cs="Arial"/>
          <w:sz w:val="20"/>
          <w:szCs w:val="20"/>
        </w:rPr>
        <w:t xml:space="preserve"> del 2019.</w:t>
      </w:r>
    </w:p>
    <w:p w:rsidR="00E82536" w:rsidRPr="000F6332" w:rsidRDefault="00E82536" w:rsidP="00777806">
      <w:pPr>
        <w:suppressAutoHyphens w:val="0"/>
        <w:spacing w:after="0" w:line="264" w:lineRule="auto"/>
        <w:jc w:val="both"/>
        <w:rPr>
          <w:rFonts w:ascii="Arial" w:hAnsi="Arial" w:cs="Arial"/>
          <w:b/>
          <w:sz w:val="20"/>
          <w:szCs w:val="20"/>
        </w:rPr>
      </w:pPr>
    </w:p>
    <w:sectPr w:rsidR="00E82536"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03" w:rsidRDefault="00880803">
      <w:pPr>
        <w:spacing w:after="0" w:line="240" w:lineRule="auto"/>
      </w:pPr>
      <w:r>
        <w:separator/>
      </w:r>
    </w:p>
  </w:endnote>
  <w:endnote w:type="continuationSeparator" w:id="0">
    <w:p w:rsidR="00880803" w:rsidRDefault="0088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03" w:rsidRDefault="00880803">
      <w:pPr>
        <w:spacing w:after="0" w:line="240" w:lineRule="auto"/>
      </w:pPr>
      <w:r>
        <w:separator/>
      </w:r>
    </w:p>
  </w:footnote>
  <w:footnote w:type="continuationSeparator" w:id="0">
    <w:p w:rsidR="00880803" w:rsidRDefault="00880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3058"/>
    <w:rsid w:val="000366D2"/>
    <w:rsid w:val="00051C9A"/>
    <w:rsid w:val="00052B34"/>
    <w:rsid w:val="00071E39"/>
    <w:rsid w:val="00085CCE"/>
    <w:rsid w:val="00085F2C"/>
    <w:rsid w:val="00086ABF"/>
    <w:rsid w:val="0009395E"/>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043A7"/>
    <w:rsid w:val="0066181A"/>
    <w:rsid w:val="006664EE"/>
    <w:rsid w:val="00670DC4"/>
    <w:rsid w:val="006B22B9"/>
    <w:rsid w:val="006C09E0"/>
    <w:rsid w:val="006D3942"/>
    <w:rsid w:val="00701EE6"/>
    <w:rsid w:val="0071226E"/>
    <w:rsid w:val="007266E9"/>
    <w:rsid w:val="00750A4D"/>
    <w:rsid w:val="00777806"/>
    <w:rsid w:val="007A7B1E"/>
    <w:rsid w:val="007B34CF"/>
    <w:rsid w:val="007B4BF3"/>
    <w:rsid w:val="007F4BEC"/>
    <w:rsid w:val="00801B32"/>
    <w:rsid w:val="008137A8"/>
    <w:rsid w:val="00820D34"/>
    <w:rsid w:val="008253A0"/>
    <w:rsid w:val="00830ACC"/>
    <w:rsid w:val="00831473"/>
    <w:rsid w:val="0083224A"/>
    <w:rsid w:val="008555EC"/>
    <w:rsid w:val="0086254F"/>
    <w:rsid w:val="00864226"/>
    <w:rsid w:val="00880803"/>
    <w:rsid w:val="008929E4"/>
    <w:rsid w:val="0089368E"/>
    <w:rsid w:val="008954B5"/>
    <w:rsid w:val="008D1E93"/>
    <w:rsid w:val="008D2962"/>
    <w:rsid w:val="008D6176"/>
    <w:rsid w:val="00916FEB"/>
    <w:rsid w:val="00922D32"/>
    <w:rsid w:val="00925B9F"/>
    <w:rsid w:val="00935415"/>
    <w:rsid w:val="009552F5"/>
    <w:rsid w:val="0096224A"/>
    <w:rsid w:val="00981BF1"/>
    <w:rsid w:val="00985C5D"/>
    <w:rsid w:val="009868F6"/>
    <w:rsid w:val="009A67D0"/>
    <w:rsid w:val="009B4306"/>
    <w:rsid w:val="009C7212"/>
    <w:rsid w:val="009E7686"/>
    <w:rsid w:val="00A1618F"/>
    <w:rsid w:val="00A30822"/>
    <w:rsid w:val="00A3702F"/>
    <w:rsid w:val="00A67D70"/>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01491"/>
    <w:rsid w:val="00D2209B"/>
    <w:rsid w:val="00D266E3"/>
    <w:rsid w:val="00D54518"/>
    <w:rsid w:val="00D604B1"/>
    <w:rsid w:val="00D735AD"/>
    <w:rsid w:val="00D74D71"/>
    <w:rsid w:val="00DB74D9"/>
    <w:rsid w:val="00DD7CBD"/>
    <w:rsid w:val="00DF1E14"/>
    <w:rsid w:val="00E127FA"/>
    <w:rsid w:val="00E47D83"/>
    <w:rsid w:val="00E537C9"/>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15493860">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254590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1955902">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14</cp:revision>
  <cp:lastPrinted>2016-11-12T15:30:00Z</cp:lastPrinted>
  <dcterms:created xsi:type="dcterms:W3CDTF">2017-11-16T18:25:00Z</dcterms:created>
  <dcterms:modified xsi:type="dcterms:W3CDTF">2019-05-31T14:57:00Z</dcterms:modified>
</cp:coreProperties>
</file>