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298E" w:rsidRDefault="0059298E">
      <w:pPr>
        <w:spacing w:after="0" w:line="200" w:lineRule="atLeast"/>
        <w:jc w:val="center"/>
        <w:rPr>
          <w:szCs w:val="18"/>
        </w:rPr>
      </w:pPr>
    </w:p>
    <w:p w:rsidR="0059298E" w:rsidRDefault="00A7321F">
      <w:pPr>
        <w:spacing w:after="0" w:line="200" w:lineRule="atLeast"/>
        <w:jc w:val="center"/>
        <w:rPr>
          <w:szCs w:val="18"/>
        </w:rPr>
      </w:pPr>
      <w:r>
        <w:rPr>
          <w:noProof/>
          <w:szCs w:val="18"/>
          <w:lang w:eastAsia="es-PE"/>
        </w:rPr>
        <mc:AlternateContent>
          <mc:Choice Requires="wps">
            <w:drawing>
              <wp:anchor distT="0" distB="0" distL="114300" distR="114300" simplePos="0" relativeHeight="6" behindDoc="0" locked="0" layoutInCell="1" allowOverlap="1" wp14:anchorId="24045CBF">
                <wp:simplePos x="0" y="0"/>
                <wp:positionH relativeFrom="column">
                  <wp:posOffset>-1000125</wp:posOffset>
                </wp:positionH>
                <wp:positionV relativeFrom="paragraph">
                  <wp:posOffset>128905</wp:posOffset>
                </wp:positionV>
                <wp:extent cx="1151255" cy="1151255"/>
                <wp:effectExtent l="38100" t="38100" r="11430" b="30480"/>
                <wp:wrapNone/>
                <wp:docPr id="4" name="Imagen 3"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0" name="Imagen 3" descr="D:\DATA\correo\WLMDSS.tmp\WLMEE90.tmp\solo-servicios.png"/>
                        <pic:cNvPicPr/>
                      </pic:nvPicPr>
                      <pic:blipFill>
                        <a:blip r:embed="rId8"/>
                        <a:stretch/>
                      </pic:blipFill>
                      <pic:spPr>
                        <a:xfrm rot="20217000">
                          <a:off x="0" y="0"/>
                          <a:ext cx="1150560" cy="11505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3" stroked="f" style="position:absolute;margin-left:-78.8pt;margin-top:10.15pt;width:90.55pt;height:90.55pt;rotation:337" wp14:anchorId="24045CBF" type="shapetype_75">
                <v:imagedata r:id="rId9" o:detectmouseclick="t"/>
                <w10:wrap type="none"/>
                <v:stroke color="#3465a4" joinstyle="round" endcap="flat"/>
              </v:shape>
            </w:pict>
          </mc:Fallback>
        </mc:AlternateContent>
      </w:r>
    </w:p>
    <w:p w:rsidR="0059298E" w:rsidRDefault="0059298E">
      <w:pPr>
        <w:spacing w:after="0" w:line="200" w:lineRule="atLeast"/>
        <w:jc w:val="center"/>
        <w:rPr>
          <w:szCs w:val="18"/>
        </w:rPr>
      </w:pPr>
    </w:p>
    <w:p w:rsidR="0059298E" w:rsidRDefault="0059298E">
      <w:pPr>
        <w:spacing w:after="0" w:line="200" w:lineRule="atLeast"/>
        <w:jc w:val="center"/>
        <w:rPr>
          <w:szCs w:val="18"/>
        </w:rPr>
      </w:pPr>
    </w:p>
    <w:p w:rsidR="0059298E" w:rsidRDefault="0059298E">
      <w:pPr>
        <w:spacing w:after="0" w:line="200" w:lineRule="atLeast"/>
        <w:jc w:val="center"/>
        <w:rPr>
          <w:szCs w:val="18"/>
        </w:rPr>
      </w:pPr>
    </w:p>
    <w:p w:rsidR="0059298E" w:rsidRDefault="0059298E">
      <w:pPr>
        <w:spacing w:after="0" w:line="200" w:lineRule="atLeast"/>
        <w:jc w:val="center"/>
        <w:rPr>
          <w:szCs w:val="18"/>
        </w:rPr>
      </w:pPr>
    </w:p>
    <w:p w:rsidR="0059298E" w:rsidRDefault="00A7321F">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MENDOZA</w:t>
      </w:r>
    </w:p>
    <w:p w:rsidR="0059298E" w:rsidRDefault="00A7321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59298E" w:rsidRDefault="00A7321F">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DIAS</w:t>
      </w:r>
      <w:r>
        <w:rPr>
          <w:rFonts w:ascii="Tahoma" w:eastAsia="Tahoma" w:hAnsi="Tahoma" w:cs="Tahoma"/>
          <w:b/>
          <w:bCs/>
          <w:color w:val="0066CC"/>
          <w:sz w:val="36"/>
          <w:szCs w:val="36"/>
        </w:rPr>
        <w:t xml:space="preserve"> / 03 </w:t>
      </w:r>
      <w:r>
        <w:rPr>
          <w:rFonts w:ascii="Tahoma" w:hAnsi="Tahoma" w:cs="Tahoma"/>
          <w:b/>
          <w:bCs/>
          <w:color w:val="0066CC"/>
          <w:sz w:val="36"/>
          <w:szCs w:val="36"/>
        </w:rPr>
        <w:t>NOCHES</w:t>
      </w:r>
    </w:p>
    <w:p w:rsidR="0059298E" w:rsidRDefault="0059298E">
      <w:pPr>
        <w:spacing w:after="0" w:line="200" w:lineRule="atLeast"/>
        <w:jc w:val="center"/>
        <w:rPr>
          <w:rFonts w:ascii="Tahoma" w:hAnsi="Tahoma" w:cs="Tahoma"/>
          <w:b/>
          <w:bCs/>
          <w:color w:val="0066CC"/>
          <w:sz w:val="20"/>
          <w:szCs w:val="20"/>
        </w:rPr>
      </w:pPr>
    </w:p>
    <w:p w:rsidR="0059298E" w:rsidRDefault="0059298E">
      <w:pPr>
        <w:spacing w:after="0" w:line="200" w:lineRule="atLeast"/>
        <w:rPr>
          <w:rFonts w:ascii="Arial" w:eastAsia="Times New Roman" w:hAnsi="Arial" w:cs="Arial"/>
          <w:b/>
          <w:szCs w:val="20"/>
        </w:rPr>
      </w:pPr>
      <w:bookmarkStart w:id="0" w:name="_GoBack"/>
      <w:bookmarkEnd w:id="0"/>
    </w:p>
    <w:p w:rsidR="0059298E" w:rsidRDefault="0059298E">
      <w:pPr>
        <w:spacing w:after="0" w:line="200" w:lineRule="atLeast"/>
        <w:rPr>
          <w:rFonts w:ascii="Arial" w:eastAsia="Times New Roman" w:hAnsi="Arial" w:cs="Arial"/>
          <w:b/>
          <w:szCs w:val="20"/>
        </w:rPr>
      </w:pPr>
    </w:p>
    <w:p w:rsidR="0059298E" w:rsidRDefault="00A7321F">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59298E" w:rsidRDefault="0059298E">
      <w:pPr>
        <w:spacing w:after="0" w:line="200" w:lineRule="atLeast"/>
        <w:ind w:left="720"/>
        <w:rPr>
          <w:rFonts w:ascii="Arial" w:eastAsia="Arial" w:hAnsi="Arial" w:cs="Arial"/>
          <w:sz w:val="20"/>
          <w:szCs w:val="20"/>
        </w:rPr>
      </w:pPr>
    </w:p>
    <w:p w:rsidR="0059298E" w:rsidRDefault="00A7321F">
      <w:pPr>
        <w:pStyle w:val="Textoindependiente"/>
        <w:numPr>
          <w:ilvl w:val="0"/>
          <w:numId w:val="2"/>
        </w:numPr>
        <w:spacing w:after="0"/>
        <w:rPr>
          <w:rFonts w:ascii="Arial" w:hAnsi="Arial" w:cs="Arial"/>
          <w:sz w:val="20"/>
          <w:szCs w:val="20"/>
        </w:rPr>
      </w:pPr>
      <w:r>
        <w:rPr>
          <w:rFonts w:ascii="Arial" w:hAnsi="Arial" w:cs="Arial"/>
          <w:sz w:val="20"/>
          <w:szCs w:val="20"/>
        </w:rPr>
        <w:t>Traslados Aeropuerto / Hotel / Aeropuerto en servicio.</w:t>
      </w:r>
    </w:p>
    <w:p w:rsidR="0059298E" w:rsidRDefault="00A7321F">
      <w:pPr>
        <w:pStyle w:val="Textoindependiente"/>
        <w:numPr>
          <w:ilvl w:val="0"/>
          <w:numId w:val="2"/>
        </w:numPr>
        <w:spacing w:after="0"/>
        <w:rPr>
          <w:rFonts w:ascii="Arial" w:hAnsi="Arial" w:cs="Arial"/>
          <w:sz w:val="20"/>
          <w:szCs w:val="20"/>
        </w:rPr>
      </w:pPr>
      <w:r>
        <w:rPr>
          <w:rFonts w:ascii="Arial" w:hAnsi="Arial" w:cs="Arial"/>
          <w:sz w:val="20"/>
          <w:szCs w:val="20"/>
        </w:rPr>
        <w:t>03 noches de alojamiento con desayunos.</w:t>
      </w:r>
    </w:p>
    <w:p w:rsidR="0059298E" w:rsidRDefault="00A7321F">
      <w:pPr>
        <w:pStyle w:val="Textoindependiente"/>
        <w:numPr>
          <w:ilvl w:val="0"/>
          <w:numId w:val="2"/>
        </w:numPr>
        <w:spacing w:after="0"/>
        <w:rPr>
          <w:rFonts w:ascii="Arial" w:hAnsi="Arial" w:cs="Arial"/>
          <w:b/>
          <w:bCs/>
        </w:rPr>
      </w:pPr>
      <w:r>
        <w:rPr>
          <w:rFonts w:ascii="Arial" w:hAnsi="Arial" w:cs="Arial"/>
          <w:b/>
          <w:sz w:val="20"/>
          <w:szCs w:val="20"/>
        </w:rPr>
        <w:t>Regalo: Excursión Ciudad y Alrededores.</w:t>
      </w:r>
    </w:p>
    <w:p w:rsidR="0059298E" w:rsidRDefault="00A7321F">
      <w:pPr>
        <w:pStyle w:val="Textoindependiente"/>
        <w:numPr>
          <w:ilvl w:val="0"/>
          <w:numId w:val="2"/>
        </w:numPr>
        <w:spacing w:after="0"/>
        <w:rPr>
          <w:rFonts w:ascii="Arial" w:hAnsi="Arial" w:cs="Arial"/>
          <w:b/>
          <w:bCs/>
        </w:rPr>
      </w:pPr>
      <w:r>
        <w:rPr>
          <w:rFonts w:ascii="Arial" w:hAnsi="Arial" w:cs="Arial"/>
          <w:b/>
          <w:sz w:val="20"/>
          <w:szCs w:val="20"/>
        </w:rPr>
        <w:t xml:space="preserve">Regalo: 01 Botella de Vino </w:t>
      </w:r>
      <w:r>
        <w:rPr>
          <w:rFonts w:ascii="Arial" w:hAnsi="Arial" w:cs="Arial"/>
          <w:b/>
          <w:sz w:val="20"/>
          <w:szCs w:val="20"/>
        </w:rPr>
        <w:t>por Habitación.</w:t>
      </w:r>
    </w:p>
    <w:p w:rsidR="0059298E" w:rsidRDefault="0059298E">
      <w:pPr>
        <w:pStyle w:val="Textoindependiente"/>
        <w:spacing w:after="0"/>
        <w:rPr>
          <w:rFonts w:ascii="Arial" w:hAnsi="Arial" w:cs="Arial"/>
          <w:b/>
          <w:bCs/>
        </w:rPr>
      </w:pPr>
    </w:p>
    <w:p w:rsidR="0059298E" w:rsidRDefault="00A7321F">
      <w:pPr>
        <w:pStyle w:val="Textoindependiente"/>
        <w:spacing w:after="0"/>
        <w:rPr>
          <w:rFonts w:ascii="Arial" w:eastAsia="Arial" w:hAnsi="Arial" w:cs="Arial"/>
          <w:b/>
          <w:bCs/>
        </w:rPr>
      </w:pPr>
      <w:r>
        <w:rPr>
          <w:rFonts w:ascii="Arial" w:hAnsi="Arial" w:cs="Arial"/>
          <w:b/>
          <w:bCs/>
        </w:rPr>
        <w:t>PRECIO</w:t>
      </w:r>
      <w:r>
        <w:rPr>
          <w:rFonts w:ascii="Arial" w:eastAsia="Arial" w:hAnsi="Arial" w:cs="Arial"/>
          <w:b/>
          <w:bCs/>
        </w:rPr>
        <w:t xml:space="preserve"> </w:t>
      </w:r>
      <w:r>
        <w:rPr>
          <w:rFonts w:ascii="Arial" w:hAnsi="Arial" w:cs="Arial"/>
          <w:b/>
          <w:bCs/>
        </w:rPr>
        <w:t>POR</w:t>
      </w:r>
      <w:r>
        <w:rPr>
          <w:rFonts w:ascii="Arial" w:eastAsia="Arial" w:hAnsi="Arial" w:cs="Arial"/>
          <w:b/>
          <w:bCs/>
        </w:rPr>
        <w:t xml:space="preserve"> </w:t>
      </w:r>
      <w:r>
        <w:rPr>
          <w:rFonts w:ascii="Arial" w:hAnsi="Arial" w:cs="Arial"/>
          <w:b/>
          <w:bCs/>
        </w:rPr>
        <w:t>PERSONA</w:t>
      </w:r>
      <w:r>
        <w:rPr>
          <w:rFonts w:ascii="Arial" w:eastAsia="Arial" w:hAnsi="Arial" w:cs="Arial"/>
          <w:b/>
          <w:bCs/>
        </w:rPr>
        <w:t xml:space="preserve"> </w:t>
      </w:r>
      <w:r>
        <w:rPr>
          <w:rFonts w:ascii="Arial" w:hAnsi="Arial" w:cs="Arial"/>
          <w:b/>
          <w:bCs/>
        </w:rPr>
        <w:t>EN</w:t>
      </w:r>
      <w:r>
        <w:rPr>
          <w:rFonts w:ascii="Arial" w:eastAsia="Arial" w:hAnsi="Arial" w:cs="Arial"/>
          <w:b/>
          <w:bCs/>
        </w:rPr>
        <w:t xml:space="preserve"> </w:t>
      </w:r>
      <w:r>
        <w:rPr>
          <w:rFonts w:ascii="Arial" w:hAnsi="Arial" w:cs="Arial"/>
          <w:b/>
          <w:bCs/>
        </w:rPr>
        <w:t>DOLARES</w:t>
      </w:r>
      <w:r>
        <w:rPr>
          <w:rFonts w:ascii="Arial" w:eastAsia="Arial" w:hAnsi="Arial" w:cs="Arial"/>
          <w:b/>
          <w:bCs/>
        </w:rPr>
        <w:t xml:space="preserve"> </w:t>
      </w:r>
      <w:r>
        <w:rPr>
          <w:rFonts w:ascii="Arial" w:hAnsi="Arial" w:cs="Arial"/>
          <w:b/>
          <w:bCs/>
        </w:rPr>
        <w:t>AMERICANOS</w:t>
      </w:r>
      <w:r>
        <w:rPr>
          <w:rFonts w:ascii="Arial" w:eastAsia="Arial" w:hAnsi="Arial" w:cs="Arial"/>
          <w:b/>
          <w:bCs/>
        </w:rPr>
        <w:t>:</w:t>
      </w:r>
    </w:p>
    <w:p w:rsidR="0059298E" w:rsidRDefault="0059298E">
      <w:pPr>
        <w:spacing w:after="0" w:line="200" w:lineRule="atLeast"/>
        <w:rPr>
          <w:rFonts w:ascii="Arial" w:hAnsi="Arial" w:cs="Arial"/>
          <w:b/>
          <w:bCs/>
          <w:sz w:val="16"/>
        </w:rPr>
      </w:pPr>
    </w:p>
    <w:p w:rsidR="0059298E" w:rsidRDefault="0059298E">
      <w:pPr>
        <w:spacing w:after="0" w:line="200" w:lineRule="atLeast"/>
        <w:rPr>
          <w:rFonts w:ascii="Arial" w:hAnsi="Arial" w:cs="Arial"/>
          <w:b/>
          <w:bCs/>
          <w:sz w:val="16"/>
        </w:rPr>
      </w:pPr>
    </w:p>
    <w:tbl>
      <w:tblPr>
        <w:tblW w:w="8784" w:type="dxa"/>
        <w:jc w:val="center"/>
        <w:tblBorders>
          <w:top w:val="single" w:sz="4" w:space="0" w:color="000001"/>
          <w:left w:val="single" w:sz="4" w:space="0" w:color="000001"/>
          <w:right w:val="single" w:sz="4" w:space="0" w:color="C0C0C0"/>
          <w:insideV w:val="single" w:sz="4" w:space="0" w:color="C0C0C0"/>
        </w:tblBorders>
        <w:tblCellMar>
          <w:left w:w="65" w:type="dxa"/>
          <w:right w:w="70" w:type="dxa"/>
        </w:tblCellMar>
        <w:tblLook w:val="04A0" w:firstRow="1" w:lastRow="0" w:firstColumn="1" w:lastColumn="0" w:noHBand="0" w:noVBand="1"/>
      </w:tblPr>
      <w:tblGrid>
        <w:gridCol w:w="3080"/>
        <w:gridCol w:w="607"/>
        <w:gridCol w:w="860"/>
        <w:gridCol w:w="796"/>
        <w:gridCol w:w="860"/>
        <w:gridCol w:w="780"/>
        <w:gridCol w:w="1801"/>
      </w:tblGrid>
      <w:tr w:rsidR="0059298E">
        <w:trPr>
          <w:trHeight w:val="255"/>
          <w:jc w:val="center"/>
        </w:trPr>
        <w:tc>
          <w:tcPr>
            <w:tcW w:w="3079" w:type="dxa"/>
            <w:vMerge w:val="restart"/>
            <w:tcBorders>
              <w:top w:val="single" w:sz="4" w:space="0" w:color="000001"/>
              <w:left w:val="single" w:sz="4" w:space="0" w:color="000001"/>
              <w:right w:val="single" w:sz="4" w:space="0" w:color="C0C0C0"/>
            </w:tcBorders>
            <w:shd w:val="clear" w:color="00CCFF" w:fill="0066CC"/>
            <w:vAlign w:val="center"/>
          </w:tcPr>
          <w:p w:rsidR="0059298E" w:rsidRDefault="00A7321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1"/>
              <w:left w:val="single" w:sz="4" w:space="0" w:color="000001"/>
            </w:tcBorders>
            <w:shd w:val="clear" w:color="00CCFF" w:fill="0066CC"/>
            <w:vAlign w:val="center"/>
          </w:tcPr>
          <w:p w:rsidR="0059298E" w:rsidRDefault="00A7321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MON</w:t>
            </w:r>
          </w:p>
        </w:tc>
        <w:tc>
          <w:tcPr>
            <w:tcW w:w="860" w:type="dxa"/>
            <w:vMerge w:val="restart"/>
            <w:tcBorders>
              <w:top w:val="single" w:sz="4" w:space="0" w:color="000001"/>
              <w:left w:val="single" w:sz="4" w:space="0" w:color="000001"/>
              <w:right w:val="single" w:sz="4" w:space="0" w:color="000001"/>
            </w:tcBorders>
            <w:shd w:val="clear" w:color="00CCFF" w:fill="0066CC"/>
            <w:vAlign w:val="center"/>
          </w:tcPr>
          <w:p w:rsidR="0059298E" w:rsidRDefault="00A7321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Simple</w:t>
            </w:r>
          </w:p>
        </w:tc>
        <w:tc>
          <w:tcPr>
            <w:tcW w:w="796" w:type="dxa"/>
            <w:tcBorders>
              <w:top w:val="single" w:sz="4" w:space="0" w:color="000001"/>
            </w:tcBorders>
            <w:shd w:val="clear" w:color="00CCFF" w:fill="0066CC"/>
            <w:vAlign w:val="center"/>
          </w:tcPr>
          <w:p w:rsidR="0059298E" w:rsidRDefault="00A7321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N.A.</w:t>
            </w:r>
          </w:p>
        </w:tc>
        <w:tc>
          <w:tcPr>
            <w:tcW w:w="860" w:type="dxa"/>
            <w:vMerge w:val="restart"/>
            <w:tcBorders>
              <w:top w:val="single" w:sz="4" w:space="0" w:color="00000A"/>
              <w:left w:val="single" w:sz="4" w:space="0" w:color="00000A"/>
              <w:bottom w:val="single" w:sz="4" w:space="0" w:color="000001"/>
              <w:right w:val="single" w:sz="4" w:space="0" w:color="00000A"/>
            </w:tcBorders>
            <w:shd w:val="clear" w:color="00CCFF" w:fill="0066CC"/>
            <w:vAlign w:val="center"/>
          </w:tcPr>
          <w:p w:rsidR="0059298E" w:rsidRDefault="00A7321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Doble</w:t>
            </w:r>
          </w:p>
        </w:tc>
        <w:tc>
          <w:tcPr>
            <w:tcW w:w="780" w:type="dxa"/>
            <w:tcBorders>
              <w:top w:val="single" w:sz="4" w:space="0" w:color="000001"/>
            </w:tcBorders>
            <w:shd w:val="clear" w:color="00CCFF" w:fill="0066CC"/>
            <w:vAlign w:val="center"/>
          </w:tcPr>
          <w:p w:rsidR="0059298E" w:rsidRDefault="00A7321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N.A.</w:t>
            </w:r>
          </w:p>
        </w:tc>
        <w:tc>
          <w:tcPr>
            <w:tcW w:w="1801" w:type="dxa"/>
            <w:vMerge w:val="restart"/>
            <w:tcBorders>
              <w:top w:val="single" w:sz="4" w:space="0" w:color="000001"/>
              <w:left w:val="single" w:sz="4" w:space="0" w:color="000001"/>
              <w:right w:val="single" w:sz="4" w:space="0" w:color="000001"/>
            </w:tcBorders>
            <w:shd w:val="clear" w:color="00CCFF" w:fill="0066CC"/>
            <w:vAlign w:val="center"/>
          </w:tcPr>
          <w:p w:rsidR="0059298E" w:rsidRDefault="00A7321F">
            <w:pPr>
              <w:suppressAutoHyphens w:val="0"/>
              <w:spacing w:after="0" w:line="240" w:lineRule="auto"/>
              <w:jc w:val="center"/>
              <w:rPr>
                <w:rFonts w:ascii="Arial" w:eastAsia="Times New Roman" w:hAnsi="Arial" w:cs="Arial"/>
                <w:b/>
                <w:bCs/>
                <w:color w:val="FFFFFF"/>
                <w:kern w:val="0"/>
                <w:sz w:val="18"/>
                <w:szCs w:val="18"/>
                <w:lang w:eastAsia="es-PE"/>
              </w:rPr>
            </w:pPr>
            <w:r>
              <w:rPr>
                <w:rFonts w:ascii="Arial" w:eastAsia="Times New Roman" w:hAnsi="Arial" w:cs="Arial"/>
                <w:b/>
                <w:bCs/>
                <w:color w:val="FFFFFF"/>
                <w:kern w:val="0"/>
                <w:sz w:val="18"/>
                <w:szCs w:val="18"/>
                <w:lang w:eastAsia="es-PE"/>
              </w:rPr>
              <w:t>VIGENCIA</w:t>
            </w:r>
          </w:p>
        </w:tc>
      </w:tr>
      <w:tr w:rsidR="0059298E">
        <w:trPr>
          <w:trHeight w:val="255"/>
          <w:jc w:val="center"/>
        </w:trPr>
        <w:tc>
          <w:tcPr>
            <w:tcW w:w="3079" w:type="dxa"/>
            <w:vMerge/>
            <w:tcBorders>
              <w:top w:val="single" w:sz="4" w:space="0" w:color="000001"/>
              <w:left w:val="single" w:sz="4" w:space="0" w:color="000001"/>
              <w:right w:val="single" w:sz="4" w:space="0" w:color="C0C0C0"/>
            </w:tcBorders>
            <w:shd w:val="clear" w:color="auto" w:fill="auto"/>
            <w:vAlign w:val="center"/>
          </w:tcPr>
          <w:p w:rsidR="0059298E" w:rsidRDefault="0059298E">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1"/>
              <w:left w:val="single" w:sz="4" w:space="0" w:color="000001"/>
            </w:tcBorders>
            <w:shd w:val="clear" w:color="auto" w:fill="auto"/>
            <w:vAlign w:val="center"/>
          </w:tcPr>
          <w:p w:rsidR="0059298E" w:rsidRDefault="0059298E">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1"/>
              <w:left w:val="single" w:sz="4" w:space="0" w:color="000001"/>
              <w:right w:val="single" w:sz="4" w:space="0" w:color="000001"/>
            </w:tcBorders>
            <w:shd w:val="clear" w:color="auto" w:fill="auto"/>
            <w:vAlign w:val="center"/>
          </w:tcPr>
          <w:p w:rsidR="0059298E" w:rsidRDefault="0059298E">
            <w:pPr>
              <w:suppressAutoHyphens w:val="0"/>
              <w:spacing w:after="0" w:line="240" w:lineRule="auto"/>
              <w:rPr>
                <w:rFonts w:ascii="Arial" w:eastAsia="Times New Roman" w:hAnsi="Arial" w:cs="Arial"/>
                <w:b/>
                <w:bCs/>
                <w:color w:val="FFFFFF"/>
                <w:kern w:val="0"/>
                <w:sz w:val="20"/>
                <w:szCs w:val="20"/>
                <w:lang w:eastAsia="es-PE"/>
              </w:rPr>
            </w:pPr>
          </w:p>
        </w:tc>
        <w:tc>
          <w:tcPr>
            <w:tcW w:w="796" w:type="dxa"/>
            <w:tcBorders>
              <w:bottom w:val="single" w:sz="4" w:space="0" w:color="00000A"/>
            </w:tcBorders>
            <w:shd w:val="clear" w:color="00CCFF" w:fill="0066CC"/>
            <w:vAlign w:val="center"/>
          </w:tcPr>
          <w:p w:rsidR="0059298E" w:rsidRDefault="00A7321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Simple</w:t>
            </w:r>
          </w:p>
        </w:tc>
        <w:tc>
          <w:tcPr>
            <w:tcW w:w="860"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59298E" w:rsidRDefault="0059298E">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bottom w:val="single" w:sz="4" w:space="0" w:color="00000A"/>
            </w:tcBorders>
            <w:shd w:val="clear" w:color="00CCFF" w:fill="0066CC"/>
            <w:vAlign w:val="center"/>
          </w:tcPr>
          <w:p w:rsidR="0059298E" w:rsidRDefault="00A7321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Doble</w:t>
            </w:r>
          </w:p>
        </w:tc>
        <w:tc>
          <w:tcPr>
            <w:tcW w:w="1801" w:type="dxa"/>
            <w:vMerge/>
            <w:tcBorders>
              <w:top w:val="single" w:sz="4" w:space="0" w:color="000001"/>
              <w:left w:val="single" w:sz="4" w:space="0" w:color="000001"/>
              <w:right w:val="single" w:sz="4" w:space="0" w:color="000001"/>
            </w:tcBorders>
            <w:shd w:val="clear" w:color="auto" w:fill="auto"/>
            <w:vAlign w:val="center"/>
          </w:tcPr>
          <w:p w:rsidR="0059298E" w:rsidRDefault="0059298E">
            <w:pPr>
              <w:suppressAutoHyphens w:val="0"/>
              <w:spacing w:after="0" w:line="240" w:lineRule="auto"/>
              <w:rPr>
                <w:rFonts w:ascii="Arial" w:eastAsia="Times New Roman" w:hAnsi="Arial" w:cs="Arial"/>
                <w:b/>
                <w:bCs/>
                <w:color w:val="FFFFFF"/>
                <w:kern w:val="0"/>
                <w:sz w:val="18"/>
                <w:szCs w:val="18"/>
                <w:lang w:eastAsia="es-PE"/>
              </w:rPr>
            </w:pPr>
          </w:p>
        </w:tc>
      </w:tr>
      <w:tr w:rsidR="0059298E">
        <w:trPr>
          <w:trHeight w:val="276"/>
          <w:jc w:val="center"/>
        </w:trPr>
        <w:tc>
          <w:tcPr>
            <w:tcW w:w="3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CORDÓN DEL PLATA 3*</w:t>
            </w:r>
          </w:p>
        </w:tc>
        <w:tc>
          <w:tcPr>
            <w:tcW w:w="607" w:type="dxa"/>
            <w:tcBorders>
              <w:top w:val="single" w:sz="4" w:space="0" w:color="00000A"/>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USD</w:t>
            </w:r>
          </w:p>
        </w:tc>
        <w:tc>
          <w:tcPr>
            <w:tcW w:w="860" w:type="dxa"/>
            <w:tcBorders>
              <w:top w:val="single" w:sz="4" w:space="0" w:color="00000A"/>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239</w:t>
            </w:r>
          </w:p>
        </w:tc>
        <w:tc>
          <w:tcPr>
            <w:tcW w:w="796"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50</w:t>
            </w:r>
          </w:p>
        </w:tc>
        <w:tc>
          <w:tcPr>
            <w:tcW w:w="860"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140</w:t>
            </w:r>
          </w:p>
        </w:tc>
        <w:tc>
          <w:tcPr>
            <w:tcW w:w="780"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28</w:t>
            </w:r>
          </w:p>
        </w:tc>
        <w:tc>
          <w:tcPr>
            <w:tcW w:w="1801" w:type="dxa"/>
            <w:tcBorders>
              <w:top w:val="single" w:sz="4" w:space="0" w:color="00000A"/>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18"/>
                <w:szCs w:val="18"/>
                <w:lang w:eastAsia="es-PE"/>
              </w:rPr>
            </w:pPr>
            <w:r>
              <w:rPr>
                <w:rFonts w:ascii="Arial" w:eastAsia="Times New Roman" w:hAnsi="Arial" w:cs="Arial"/>
                <w:kern w:val="0"/>
                <w:sz w:val="18"/>
                <w:szCs w:val="18"/>
                <w:lang w:eastAsia="es-PE"/>
              </w:rPr>
              <w:t>01SEP-30NOV</w:t>
            </w:r>
          </w:p>
        </w:tc>
      </w:tr>
      <w:tr w:rsidR="0059298E">
        <w:trPr>
          <w:trHeight w:val="276"/>
          <w:jc w:val="center"/>
        </w:trPr>
        <w:tc>
          <w:tcPr>
            <w:tcW w:w="3079" w:type="dxa"/>
            <w:tcBorders>
              <w:left w:val="single" w:sz="4" w:space="0" w:color="00000A"/>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MENDOZA 3*</w:t>
            </w:r>
          </w:p>
        </w:tc>
        <w:tc>
          <w:tcPr>
            <w:tcW w:w="607"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USD</w:t>
            </w:r>
          </w:p>
        </w:tc>
        <w:tc>
          <w:tcPr>
            <w:tcW w:w="860"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307</w:t>
            </w:r>
          </w:p>
        </w:tc>
        <w:tc>
          <w:tcPr>
            <w:tcW w:w="796"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75</w:t>
            </w:r>
          </w:p>
        </w:tc>
        <w:tc>
          <w:tcPr>
            <w:tcW w:w="860"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172</w:t>
            </w:r>
          </w:p>
        </w:tc>
        <w:tc>
          <w:tcPr>
            <w:tcW w:w="780"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39</w:t>
            </w:r>
          </w:p>
        </w:tc>
        <w:tc>
          <w:tcPr>
            <w:tcW w:w="1801"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18"/>
                <w:szCs w:val="18"/>
                <w:lang w:eastAsia="es-PE"/>
              </w:rPr>
            </w:pPr>
            <w:r>
              <w:rPr>
                <w:rFonts w:ascii="Arial" w:eastAsia="Times New Roman" w:hAnsi="Arial" w:cs="Arial"/>
                <w:kern w:val="0"/>
                <w:sz w:val="18"/>
                <w:szCs w:val="18"/>
                <w:lang w:eastAsia="es-PE"/>
              </w:rPr>
              <w:t>01SEP-30NOV</w:t>
            </w:r>
          </w:p>
        </w:tc>
      </w:tr>
      <w:tr w:rsidR="0059298E">
        <w:trPr>
          <w:trHeight w:val="276"/>
          <w:jc w:val="center"/>
        </w:trPr>
        <w:tc>
          <w:tcPr>
            <w:tcW w:w="3079" w:type="dxa"/>
            <w:tcBorders>
              <w:left w:val="single" w:sz="4" w:space="0" w:color="00000A"/>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AMERIAN 4*</w:t>
            </w:r>
          </w:p>
        </w:tc>
        <w:tc>
          <w:tcPr>
            <w:tcW w:w="607"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USD</w:t>
            </w:r>
          </w:p>
        </w:tc>
        <w:tc>
          <w:tcPr>
            <w:tcW w:w="860"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361</w:t>
            </w:r>
          </w:p>
        </w:tc>
        <w:tc>
          <w:tcPr>
            <w:tcW w:w="796"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94</w:t>
            </w:r>
          </w:p>
        </w:tc>
        <w:tc>
          <w:tcPr>
            <w:tcW w:w="860"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198</w:t>
            </w:r>
          </w:p>
        </w:tc>
        <w:tc>
          <w:tcPr>
            <w:tcW w:w="780"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48</w:t>
            </w:r>
          </w:p>
        </w:tc>
        <w:tc>
          <w:tcPr>
            <w:tcW w:w="1801"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18"/>
                <w:szCs w:val="18"/>
                <w:lang w:eastAsia="es-PE"/>
              </w:rPr>
            </w:pPr>
            <w:r>
              <w:rPr>
                <w:rFonts w:ascii="Arial" w:eastAsia="Times New Roman" w:hAnsi="Arial" w:cs="Arial"/>
                <w:kern w:val="0"/>
                <w:sz w:val="18"/>
                <w:szCs w:val="18"/>
                <w:lang w:eastAsia="es-PE"/>
              </w:rPr>
              <w:t>01SEP-30NOV</w:t>
            </w:r>
          </w:p>
        </w:tc>
      </w:tr>
      <w:tr w:rsidR="0059298E">
        <w:trPr>
          <w:trHeight w:val="276"/>
          <w:jc w:val="center"/>
        </w:trPr>
        <w:tc>
          <w:tcPr>
            <w:tcW w:w="3079" w:type="dxa"/>
            <w:tcBorders>
              <w:left w:val="single" w:sz="4" w:space="0" w:color="00000A"/>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INTERCONTINENTAL  5*</w:t>
            </w:r>
          </w:p>
        </w:tc>
        <w:tc>
          <w:tcPr>
            <w:tcW w:w="607"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USD</w:t>
            </w:r>
          </w:p>
        </w:tc>
        <w:tc>
          <w:tcPr>
            <w:tcW w:w="860"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474</w:t>
            </w:r>
          </w:p>
        </w:tc>
        <w:tc>
          <w:tcPr>
            <w:tcW w:w="796"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131</w:t>
            </w:r>
          </w:p>
        </w:tc>
        <w:tc>
          <w:tcPr>
            <w:tcW w:w="860"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249</w:t>
            </w:r>
          </w:p>
        </w:tc>
        <w:tc>
          <w:tcPr>
            <w:tcW w:w="780"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66</w:t>
            </w:r>
          </w:p>
        </w:tc>
        <w:tc>
          <w:tcPr>
            <w:tcW w:w="1801"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18"/>
                <w:szCs w:val="18"/>
                <w:lang w:eastAsia="es-PE"/>
              </w:rPr>
            </w:pPr>
            <w:r>
              <w:rPr>
                <w:rFonts w:ascii="Arial" w:eastAsia="Times New Roman" w:hAnsi="Arial" w:cs="Arial"/>
                <w:kern w:val="0"/>
                <w:sz w:val="18"/>
                <w:szCs w:val="18"/>
                <w:lang w:eastAsia="es-PE"/>
              </w:rPr>
              <w:t>01SEP-30NOV</w:t>
            </w:r>
          </w:p>
        </w:tc>
      </w:tr>
      <w:tr w:rsidR="0059298E">
        <w:trPr>
          <w:trHeight w:val="276"/>
          <w:jc w:val="center"/>
        </w:trPr>
        <w:tc>
          <w:tcPr>
            <w:tcW w:w="3079" w:type="dxa"/>
            <w:tcBorders>
              <w:left w:val="single" w:sz="4" w:space="0" w:color="00000A"/>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 xml:space="preserve">SHERATON  5* </w:t>
            </w:r>
          </w:p>
        </w:tc>
        <w:tc>
          <w:tcPr>
            <w:tcW w:w="607"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USD</w:t>
            </w:r>
          </w:p>
        </w:tc>
        <w:tc>
          <w:tcPr>
            <w:tcW w:w="860"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549</w:t>
            </w:r>
          </w:p>
        </w:tc>
        <w:tc>
          <w:tcPr>
            <w:tcW w:w="796"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156</w:t>
            </w:r>
          </w:p>
        </w:tc>
        <w:tc>
          <w:tcPr>
            <w:tcW w:w="860"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286</w:t>
            </w:r>
          </w:p>
        </w:tc>
        <w:tc>
          <w:tcPr>
            <w:tcW w:w="780"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79</w:t>
            </w:r>
          </w:p>
        </w:tc>
        <w:tc>
          <w:tcPr>
            <w:tcW w:w="1801" w:type="dxa"/>
            <w:tcBorders>
              <w:bottom w:val="single" w:sz="4" w:space="0" w:color="00000A"/>
              <w:right w:val="single" w:sz="4" w:space="0" w:color="00000A"/>
            </w:tcBorders>
            <w:shd w:val="clear" w:color="auto" w:fill="auto"/>
            <w:vAlign w:val="center"/>
          </w:tcPr>
          <w:p w:rsidR="0059298E" w:rsidRDefault="00A7321F">
            <w:pPr>
              <w:suppressAutoHyphens w:val="0"/>
              <w:spacing w:after="0" w:line="240" w:lineRule="auto"/>
              <w:jc w:val="center"/>
              <w:rPr>
                <w:rFonts w:ascii="Arial" w:eastAsia="Times New Roman" w:hAnsi="Arial" w:cs="Arial"/>
                <w:kern w:val="0"/>
                <w:sz w:val="18"/>
                <w:szCs w:val="18"/>
                <w:lang w:eastAsia="es-PE"/>
              </w:rPr>
            </w:pPr>
            <w:r>
              <w:rPr>
                <w:rFonts w:ascii="Arial" w:eastAsia="Times New Roman" w:hAnsi="Arial" w:cs="Arial"/>
                <w:kern w:val="0"/>
                <w:sz w:val="18"/>
                <w:szCs w:val="18"/>
                <w:lang w:eastAsia="es-PE"/>
              </w:rPr>
              <w:t>01SEP-30NOV</w:t>
            </w:r>
          </w:p>
        </w:tc>
      </w:tr>
    </w:tbl>
    <w:p w:rsidR="0059298E" w:rsidRDefault="0059298E">
      <w:pPr>
        <w:spacing w:after="0" w:line="200" w:lineRule="atLeast"/>
        <w:rPr>
          <w:rFonts w:ascii="Arial" w:hAnsi="Arial" w:cs="Arial"/>
          <w:b/>
          <w:bCs/>
        </w:rPr>
      </w:pPr>
    </w:p>
    <w:p w:rsidR="0059298E" w:rsidRDefault="0059298E">
      <w:pPr>
        <w:spacing w:after="0" w:line="200" w:lineRule="atLeast"/>
        <w:rPr>
          <w:rFonts w:ascii="Arial" w:hAnsi="Arial" w:cs="Arial"/>
          <w:b/>
          <w:bCs/>
        </w:rPr>
      </w:pPr>
    </w:p>
    <w:p w:rsidR="0059298E" w:rsidRDefault="0059298E">
      <w:pPr>
        <w:spacing w:after="0" w:line="200" w:lineRule="atLeast"/>
        <w:rPr>
          <w:rFonts w:ascii="Arial" w:hAnsi="Arial" w:cs="Arial"/>
          <w:b/>
          <w:bCs/>
        </w:rPr>
      </w:pPr>
    </w:p>
    <w:p w:rsidR="0059298E" w:rsidRDefault="0059298E">
      <w:pPr>
        <w:spacing w:after="0" w:line="200" w:lineRule="atLeast"/>
        <w:rPr>
          <w:rFonts w:ascii="Arial" w:hAnsi="Arial" w:cs="Arial"/>
          <w:b/>
          <w:bCs/>
        </w:rPr>
      </w:pPr>
    </w:p>
    <w:p w:rsidR="0059298E" w:rsidRDefault="00A7321F">
      <w:pPr>
        <w:spacing w:after="0" w:line="200" w:lineRule="atLeast"/>
        <w:rPr>
          <w:rFonts w:ascii="Arial" w:eastAsia="Arial" w:hAnsi="Arial" w:cs="Arial"/>
          <w:b/>
          <w:bCs/>
        </w:rPr>
      </w:pPr>
      <w:r>
        <w:rPr>
          <w:rFonts w:ascii="Arial" w:hAnsi="Arial" w:cs="Arial"/>
          <w:b/>
          <w:bCs/>
        </w:rPr>
        <w:t>NOTAS</w:t>
      </w:r>
      <w:r>
        <w:rPr>
          <w:rFonts w:ascii="Arial" w:eastAsia="Arial" w:hAnsi="Arial" w:cs="Arial"/>
          <w:b/>
          <w:bCs/>
        </w:rPr>
        <w:t xml:space="preserve"> </w:t>
      </w:r>
      <w:r>
        <w:rPr>
          <w:rFonts w:ascii="Arial" w:hAnsi="Arial" w:cs="Arial"/>
          <w:b/>
          <w:bCs/>
        </w:rPr>
        <w:t>IMPORTANTES</w:t>
      </w:r>
      <w:r>
        <w:rPr>
          <w:rFonts w:ascii="Arial" w:eastAsia="Arial" w:hAnsi="Arial" w:cs="Arial"/>
          <w:b/>
          <w:bCs/>
        </w:rPr>
        <w:t>:</w:t>
      </w:r>
    </w:p>
    <w:p w:rsidR="0059298E" w:rsidRDefault="0059298E">
      <w:pPr>
        <w:spacing w:after="0" w:line="200" w:lineRule="atLeast"/>
        <w:jc w:val="both"/>
        <w:rPr>
          <w:rFonts w:ascii="Arial" w:hAnsi="Arial" w:cs="Arial"/>
          <w:b/>
          <w:bCs/>
          <w:color w:val="000000"/>
          <w:sz w:val="24"/>
          <w:szCs w:val="24"/>
        </w:rPr>
      </w:pPr>
    </w:p>
    <w:p w:rsidR="0059298E" w:rsidRDefault="00A7321F">
      <w:pPr>
        <w:spacing w:after="0" w:line="200" w:lineRule="atLeast"/>
        <w:jc w:val="both"/>
        <w:rPr>
          <w:rFonts w:ascii="Tahoma" w:eastAsia="Tahoma" w:hAnsi="Tahoma" w:cs="Tahoma"/>
          <w:b/>
          <w:sz w:val="20"/>
          <w:szCs w:val="20"/>
        </w:rPr>
      </w:pPr>
      <w:r>
        <w:rPr>
          <w:rFonts w:ascii="Tahoma" w:hAnsi="Tahoma" w:cs="Tahoma"/>
          <w:b/>
          <w:sz w:val="20"/>
          <w:szCs w:val="20"/>
        </w:rPr>
        <w:t>Referente</w:t>
      </w:r>
      <w:r>
        <w:rPr>
          <w:rFonts w:ascii="Tahoma" w:eastAsia="Tahoma" w:hAnsi="Tahoma" w:cs="Tahoma"/>
          <w:b/>
          <w:sz w:val="20"/>
          <w:szCs w:val="20"/>
        </w:rPr>
        <w:t xml:space="preserve"> </w:t>
      </w:r>
      <w:r>
        <w:rPr>
          <w:rFonts w:ascii="Tahoma" w:hAnsi="Tahoma" w:cs="Tahoma"/>
          <w:b/>
          <w:sz w:val="20"/>
          <w:szCs w:val="20"/>
        </w:rPr>
        <w:t>al</w:t>
      </w:r>
      <w:r>
        <w:rPr>
          <w:rFonts w:ascii="Tahoma" w:eastAsia="Tahoma" w:hAnsi="Tahoma" w:cs="Tahoma"/>
          <w:b/>
          <w:sz w:val="20"/>
          <w:szCs w:val="20"/>
        </w:rPr>
        <w:t xml:space="preserve"> </w:t>
      </w:r>
      <w:r>
        <w:rPr>
          <w:rFonts w:ascii="Tahoma" w:hAnsi="Tahoma" w:cs="Tahoma"/>
          <w:b/>
          <w:sz w:val="20"/>
          <w:szCs w:val="20"/>
        </w:rPr>
        <w:t>paquete</w:t>
      </w:r>
      <w:r>
        <w:rPr>
          <w:rFonts w:ascii="Tahoma" w:eastAsia="Tahoma" w:hAnsi="Tahoma" w:cs="Tahoma"/>
          <w:b/>
          <w:sz w:val="20"/>
          <w:szCs w:val="20"/>
        </w:rPr>
        <w:t>:</w:t>
      </w:r>
    </w:p>
    <w:p w:rsidR="0059298E" w:rsidRDefault="0059298E">
      <w:pPr>
        <w:spacing w:after="0" w:line="200" w:lineRule="atLeast"/>
        <w:jc w:val="both"/>
        <w:rPr>
          <w:rFonts w:ascii="Tahoma" w:eastAsia="Tahoma" w:hAnsi="Tahoma" w:cs="Tahoma"/>
          <w:b/>
          <w:sz w:val="20"/>
          <w:szCs w:val="20"/>
        </w:rPr>
      </w:pPr>
    </w:p>
    <w:p w:rsidR="0059298E" w:rsidRDefault="00A7321F">
      <w:pPr>
        <w:pStyle w:val="Prrafodelista"/>
        <w:numPr>
          <w:ilvl w:val="0"/>
          <w:numId w:val="3"/>
        </w:numPr>
        <w:suppressAutoHyphens w:val="0"/>
        <w:spacing w:after="0"/>
        <w:ind w:left="567"/>
        <w:jc w:val="both"/>
        <w:rPr>
          <w:rFonts w:ascii="Arial" w:eastAsia="Arial" w:hAnsi="Arial" w:cs="Arial"/>
          <w:bCs/>
          <w:sz w:val="20"/>
          <w:szCs w:val="20"/>
          <w:lang w:val="es-ES_tradnl" w:eastAsia="es-ES_tradnl"/>
        </w:rPr>
      </w:pPr>
      <w:r>
        <w:rPr>
          <w:rFonts w:ascii="Arial" w:eastAsia="Arial" w:hAnsi="Arial" w:cs="Arial"/>
          <w:bCs/>
          <w:sz w:val="20"/>
          <w:szCs w:val="20"/>
          <w:lang w:val="es-ES_tradnl" w:eastAsia="es-ES_tradnl"/>
        </w:rPr>
        <w:t>Para viajar de acuerdo a vigencia de cada hotel (Ver cuadro).</w:t>
      </w:r>
    </w:p>
    <w:p w:rsidR="0059298E" w:rsidRDefault="00A7321F">
      <w:pPr>
        <w:pStyle w:val="Prrafodelista"/>
        <w:numPr>
          <w:ilvl w:val="0"/>
          <w:numId w:val="3"/>
        </w:numPr>
        <w:suppressAutoHyphens w:val="0"/>
        <w:spacing w:after="0"/>
        <w:ind w:left="567"/>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 xml:space="preserve">Promoción de Aniversario del 02 al </w:t>
      </w:r>
      <w:r>
        <w:rPr>
          <w:rFonts w:ascii="Arial" w:eastAsia="Arial" w:hAnsi="Arial" w:cs="Arial"/>
          <w:b/>
          <w:bCs/>
          <w:sz w:val="20"/>
          <w:szCs w:val="20"/>
          <w:lang w:val="es-ES_tradnl" w:eastAsia="es-ES_tradnl"/>
        </w:rPr>
        <w:t>10 Septiembre del 2019.</w:t>
      </w:r>
    </w:p>
    <w:p w:rsidR="0059298E" w:rsidRDefault="00A7321F">
      <w:pPr>
        <w:pStyle w:val="Prrafodelista"/>
        <w:numPr>
          <w:ilvl w:val="0"/>
          <w:numId w:val="3"/>
        </w:numPr>
        <w:suppressAutoHyphens w:val="0"/>
        <w:spacing w:after="0"/>
        <w:ind w:left="567"/>
        <w:jc w:val="both"/>
        <w:rPr>
          <w:rFonts w:ascii="Arial" w:hAnsi="Arial" w:cs="Arial"/>
          <w:sz w:val="20"/>
          <w:szCs w:val="20"/>
          <w:lang w:val="es-ES_tradnl" w:eastAsia="es-ES_tradnl"/>
        </w:rPr>
      </w:pPr>
      <w:r>
        <w:rPr>
          <w:rFonts w:ascii="Arial" w:hAnsi="Arial" w:cs="Arial"/>
          <w:sz w:val="20"/>
          <w:szCs w:val="20"/>
          <w:lang w:val="es-ES_tradnl" w:eastAsia="es-ES_tradnl"/>
        </w:rPr>
        <w:t>Servicios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regular. Habitación Estándar.</w:t>
      </w:r>
    </w:p>
    <w:p w:rsidR="0059298E" w:rsidRDefault="00A7321F">
      <w:pPr>
        <w:pStyle w:val="Prrafodelista"/>
        <w:numPr>
          <w:ilvl w:val="0"/>
          <w:numId w:val="3"/>
        </w:numPr>
        <w:suppressAutoHyphens w:val="0"/>
        <w:spacing w:after="0"/>
        <w:ind w:left="567"/>
        <w:jc w:val="both"/>
        <w:rPr>
          <w:rFonts w:ascii="Arial" w:eastAsia="Arial" w:hAnsi="Arial" w:cs="Arial"/>
          <w:sz w:val="20"/>
          <w:szCs w:val="20"/>
          <w:lang w:val="es-ES_tradnl" w:eastAsia="es-ES_tradnl"/>
        </w:rPr>
      </w:pPr>
      <w:r>
        <w:rPr>
          <w:rFonts w:ascii="Arial" w:hAnsi="Arial" w:cs="Arial"/>
          <w:sz w:val="20"/>
          <w:szCs w:val="20"/>
          <w:lang w:val="es-ES_tradnl" w:eastAsia="es-ES_tradnl"/>
        </w:rPr>
        <w:t>Tarifas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válidas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viajando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Turismo (individuales)</w:t>
      </w:r>
      <w:r>
        <w:rPr>
          <w:rFonts w:ascii="Arial" w:eastAsia="Arial" w:hAnsi="Arial" w:cs="Arial"/>
          <w:sz w:val="20"/>
          <w:szCs w:val="20"/>
          <w:lang w:val="es-ES_tradnl" w:eastAsia="es-ES_tradnl"/>
        </w:rPr>
        <w:t>.</w:t>
      </w:r>
    </w:p>
    <w:p w:rsidR="0059298E" w:rsidRDefault="00A7321F">
      <w:pPr>
        <w:pStyle w:val="Prrafodelista"/>
        <w:numPr>
          <w:ilvl w:val="0"/>
          <w:numId w:val="3"/>
        </w:numPr>
        <w:suppressAutoHyphens w:val="0"/>
        <w:spacing w:after="0"/>
        <w:ind w:left="567"/>
        <w:jc w:val="both"/>
        <w:rPr>
          <w:rFonts w:ascii="Arial" w:eastAsia="Arial" w:hAnsi="Arial" w:cs="Arial"/>
          <w:sz w:val="20"/>
          <w:szCs w:val="20"/>
          <w:lang w:val="es-ES_tradnl" w:eastAsia="es-ES_tradnl"/>
        </w:rPr>
      </w:pPr>
      <w:r>
        <w:rPr>
          <w:rFonts w:ascii="Arial" w:hAnsi="Arial" w:cs="Arial"/>
          <w:sz w:val="20"/>
        </w:rPr>
        <w:t xml:space="preserve">A tener en cuenta que si un pasajero es NO SHOW, el gasto de cancelación o el alojamiento no utilizado efectivamente, NO </w:t>
      </w:r>
      <w:r>
        <w:rPr>
          <w:rFonts w:ascii="Arial" w:hAnsi="Arial" w:cs="Arial"/>
          <w:sz w:val="20"/>
        </w:rPr>
        <w:t>TIENE DEVOLUCION DE IVA y/o deberá pagar el impuesto del 21% a Domireps, bajo ningún concepto NOS HACEMOS RESPONSABLE DEL 21% DE IVA en caso que no pueda cobrársele al pasajero.</w:t>
      </w:r>
    </w:p>
    <w:p w:rsidR="0059298E" w:rsidRDefault="00A7321F">
      <w:pPr>
        <w:pStyle w:val="Prrafodelista"/>
        <w:numPr>
          <w:ilvl w:val="0"/>
          <w:numId w:val="3"/>
        </w:numPr>
        <w:suppressAutoHyphens w:val="0"/>
        <w:spacing w:after="0"/>
        <w:ind w:left="567"/>
        <w:jc w:val="both"/>
        <w:rPr>
          <w:rFonts w:ascii="Arial" w:hAnsi="Arial" w:cs="Arial"/>
          <w:sz w:val="20"/>
        </w:rPr>
      </w:pPr>
      <w:r>
        <w:rPr>
          <w:rFonts w:ascii="Arial" w:hAnsi="Arial" w:cs="Arial"/>
          <w:sz w:val="20"/>
        </w:rPr>
        <w:t>Según Resolución Conjunta General 3971 y Resolución 566/2016 sobre Decreto 104</w:t>
      </w:r>
      <w:r>
        <w:rPr>
          <w:rFonts w:ascii="Arial" w:hAnsi="Arial" w:cs="Arial"/>
          <w:sz w:val="20"/>
        </w:rPr>
        <w:t xml:space="preserve">3 del 27/09/16, a partir del día 02 de Enero de 2017 se debe adjuntar al pedido de reserva la copia </w:t>
      </w:r>
      <w:r>
        <w:rPr>
          <w:rFonts w:ascii="Arial" w:hAnsi="Arial" w:cs="Arial"/>
          <w:sz w:val="20"/>
        </w:rPr>
        <w:lastRenderedPageBreak/>
        <w:t xml:space="preserve">legible (en formato </w:t>
      </w:r>
      <w:proofErr w:type="spellStart"/>
      <w:r>
        <w:rPr>
          <w:rFonts w:ascii="Arial" w:hAnsi="Arial" w:cs="Arial"/>
          <w:sz w:val="20"/>
        </w:rPr>
        <w:t>pdf</w:t>
      </w:r>
      <w:proofErr w:type="spellEnd"/>
      <w:r>
        <w:rPr>
          <w:rFonts w:ascii="Arial" w:hAnsi="Arial" w:cs="Arial"/>
          <w:sz w:val="20"/>
        </w:rPr>
        <w:t xml:space="preserve">) de los pasaportes o documento de identidad válidos de cada uno de los pasajeros que viajen. Y al momento del </w:t>
      </w:r>
      <w:proofErr w:type="spellStart"/>
      <w:r>
        <w:rPr>
          <w:rFonts w:ascii="Arial" w:hAnsi="Arial" w:cs="Arial"/>
          <w:sz w:val="20"/>
        </w:rPr>
        <w:t>check</w:t>
      </w:r>
      <w:proofErr w:type="spellEnd"/>
      <w:r>
        <w:rPr>
          <w:rFonts w:ascii="Arial" w:hAnsi="Arial" w:cs="Arial"/>
          <w:sz w:val="20"/>
        </w:rPr>
        <w:t xml:space="preserve"> in deberá presen</w:t>
      </w:r>
      <w:r>
        <w:rPr>
          <w:rFonts w:ascii="Arial" w:hAnsi="Arial" w:cs="Arial"/>
          <w:sz w:val="20"/>
        </w:rPr>
        <w:t>tar la misma documentación junto con el comprobante con sello migratorio. Esta información es fundamental para la aplicación de la tarifa reintegro de IVA (Impuesto al Valor Agregado) exclusivamente en alojamiento, solo para turistas extranjeros no residen</w:t>
      </w:r>
      <w:r>
        <w:rPr>
          <w:rFonts w:ascii="Arial" w:hAnsi="Arial" w:cs="Arial"/>
          <w:sz w:val="20"/>
        </w:rPr>
        <w:t>tes. En caso de NO SHOW o cancelación fuera de término se aplicara el IVA correspondiente junto a los gastos previstos por el hotel.</w:t>
      </w:r>
    </w:p>
    <w:p w:rsidR="0059298E" w:rsidRDefault="00A7321F">
      <w:pPr>
        <w:pStyle w:val="Prrafodelista"/>
        <w:numPr>
          <w:ilvl w:val="0"/>
          <w:numId w:val="3"/>
        </w:numPr>
        <w:suppressAutoHyphens w:val="0"/>
        <w:spacing w:after="0"/>
        <w:ind w:left="567"/>
        <w:jc w:val="both"/>
        <w:rPr>
          <w:rFonts w:ascii="Arial" w:hAnsi="Arial" w:cs="Arial"/>
          <w:sz w:val="20"/>
        </w:rPr>
      </w:pPr>
      <w:r>
        <w:rPr>
          <w:rFonts w:ascii="Arial" w:hAnsi="Arial" w:cs="Arial"/>
          <w:sz w:val="20"/>
        </w:rPr>
        <w:t>Estas tarifas no son válidas en Carnaval, Vendimia, Semana Santa, Fiestas Patrias, Navidad, Año Nuevo.</w:t>
      </w: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59298E">
      <w:pPr>
        <w:suppressAutoHyphens w:val="0"/>
        <w:spacing w:after="0" w:line="264" w:lineRule="auto"/>
        <w:jc w:val="both"/>
        <w:rPr>
          <w:rFonts w:ascii="Arial" w:hAnsi="Arial" w:cs="Arial"/>
          <w:b/>
          <w:bCs/>
          <w:sz w:val="20"/>
          <w:szCs w:val="20"/>
          <w:lang w:val="es-ES_tradnl"/>
        </w:rPr>
      </w:pPr>
    </w:p>
    <w:p w:rsidR="0059298E" w:rsidRDefault="00A7321F">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59298E" w:rsidRDefault="0059298E">
      <w:pPr>
        <w:suppressAutoHyphens w:val="0"/>
        <w:spacing w:after="0" w:line="264" w:lineRule="auto"/>
        <w:jc w:val="both"/>
        <w:rPr>
          <w:rFonts w:ascii="Arial" w:hAnsi="Arial" w:cs="Arial"/>
          <w:sz w:val="20"/>
          <w:szCs w:val="20"/>
        </w:rPr>
      </w:pPr>
    </w:p>
    <w:p w:rsidR="0059298E" w:rsidRDefault="00A7321F">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Pr>
          <w:rFonts w:ascii="Arial" w:hAnsi="Arial" w:cs="Arial"/>
          <w:sz w:val="20"/>
          <w:szCs w:val="20"/>
        </w:rPr>
        <w:t>blackouts</w:t>
      </w:r>
      <w:proofErr w:type="spellEnd"/>
      <w:r>
        <w:rPr>
          <w:rFonts w:ascii="Arial" w:hAnsi="Arial" w:cs="Arial"/>
          <w:sz w:val="20"/>
          <w:szCs w:val="20"/>
        </w:rPr>
        <w:t>.</w:t>
      </w:r>
    </w:p>
    <w:p w:rsidR="0059298E" w:rsidRDefault="00A7321F">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w:t>
      </w:r>
      <w:r>
        <w:rPr>
          <w:rFonts w:ascii="Arial" w:hAnsi="Arial" w:cs="Arial"/>
          <w:sz w:val="20"/>
          <w:szCs w:val="20"/>
        </w:rPr>
        <w:t>. En caso no se cumplan el requisito, se podrá negar el embarque o se cobrara al pasajero un nuevo boleto de ida y vuelta con tarifa publicada y en la clase disponible el día del vuelo.</w:t>
      </w:r>
    </w:p>
    <w:p w:rsidR="0059298E" w:rsidRDefault="00A7321F">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Todos los tramos aéreos de estas ofertas tienen que ser reservados por DOMIREPS. </w:t>
      </w:r>
    </w:p>
    <w:p w:rsidR="0059298E" w:rsidRDefault="00A7321F">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arifas pueden caducar en cualquier momento, inclusive en</w:t>
      </w:r>
      <w:r>
        <w:rPr>
          <w:rFonts w:ascii="Arial" w:hAnsi="Arial" w:cs="Arial"/>
          <w:sz w:val="20"/>
          <w:szCs w:val="18"/>
          <w:shd w:val="clear" w:color="auto" w:fill="FFFFFF"/>
        </w:rPr>
        <w:t xml:space="preserve">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59298E" w:rsidRDefault="00A7321F">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lastRenderedPageBreak/>
        <w:t xml:space="preserve">Los traslados aplica para vuelos diurnos, </w:t>
      </w:r>
      <w:r>
        <w:rPr>
          <w:rFonts w:ascii="Arial" w:hAnsi="Arial" w:cs="Arial"/>
          <w:bCs/>
          <w:sz w:val="20"/>
          <w:szCs w:val="24"/>
        </w:rPr>
        <w:t>no valido para vuelos fuera del horario e</w:t>
      </w:r>
      <w:r>
        <w:rPr>
          <w:rFonts w:ascii="Arial" w:hAnsi="Arial" w:cs="Arial"/>
          <w:bCs/>
          <w:sz w:val="20"/>
          <w:szCs w:val="24"/>
        </w:rPr>
        <w:t>stablecido, para ello deberán aplicar tarifa especial o privado. Consultar.</w:t>
      </w:r>
    </w:p>
    <w:p w:rsidR="0059298E" w:rsidRDefault="00A7321F">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 xml:space="preserve">Tener en consideración que las habitaciones triples o cuádruples solo cuentan con dos camas. Habitaciones doble </w:t>
      </w:r>
      <w:proofErr w:type="spellStart"/>
      <w:r>
        <w:rPr>
          <w:rFonts w:ascii="Arial" w:hAnsi="Arial" w:cs="Arial"/>
          <w:sz w:val="20"/>
          <w:szCs w:val="20"/>
        </w:rPr>
        <w:t>twin</w:t>
      </w:r>
      <w:proofErr w:type="spellEnd"/>
      <w:r>
        <w:rPr>
          <w:rFonts w:ascii="Arial" w:hAnsi="Arial" w:cs="Arial"/>
          <w:sz w:val="20"/>
          <w:szCs w:val="20"/>
        </w:rPr>
        <w:t xml:space="preserve"> (dos camas) o doble matrimonial, estarán sujetas a disponibilidad hasta el momento de su </w:t>
      </w:r>
      <w:proofErr w:type="spellStart"/>
      <w:r>
        <w:rPr>
          <w:rFonts w:ascii="Arial" w:hAnsi="Arial" w:cs="Arial"/>
          <w:sz w:val="20"/>
          <w:szCs w:val="20"/>
        </w:rPr>
        <w:t>check</w:t>
      </w:r>
      <w:proofErr w:type="spellEnd"/>
      <w:r>
        <w:rPr>
          <w:rFonts w:ascii="Arial" w:hAnsi="Arial" w:cs="Arial"/>
          <w:sz w:val="20"/>
          <w:szCs w:val="20"/>
        </w:rPr>
        <w:t xml:space="preserve"> in en el Hotel. </w:t>
      </w:r>
    </w:p>
    <w:p w:rsidR="0059298E" w:rsidRDefault="00A7321F">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w:t>
      </w:r>
      <w:r>
        <w:rPr>
          <w:rFonts w:ascii="Arial" w:hAnsi="Arial" w:cs="Arial"/>
          <w:sz w:val="20"/>
          <w:szCs w:val="20"/>
        </w:rPr>
        <w:t>able de portar los documentos solicitados para realizar viaje (</w:t>
      </w:r>
      <w:proofErr w:type="spellStart"/>
      <w:r>
        <w:rPr>
          <w:rFonts w:ascii="Arial" w:hAnsi="Arial" w:cs="Arial"/>
          <w:sz w:val="20"/>
          <w:szCs w:val="20"/>
        </w:rPr>
        <w:t>vouchers</w:t>
      </w:r>
      <w:proofErr w:type="spellEnd"/>
      <w:r>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59298E" w:rsidRDefault="00A7321F">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Domireps no se</w:t>
      </w:r>
      <w:r>
        <w:rPr>
          <w:rFonts w:ascii="Arial" w:hAnsi="Arial" w:cs="Arial"/>
          <w:sz w:val="20"/>
          <w:szCs w:val="20"/>
        </w:rPr>
        <w:t xml:space="preserve"> hace responsable por las acciones de seguridad y control de aeropuerto, por lo que se solicita presentar y contar con la documentación necesaria al momento del embarque y salida del aeropuerto. Visas, permisos notariales, entre otra documentación solicita</w:t>
      </w:r>
      <w:r>
        <w:rPr>
          <w:rFonts w:ascii="Arial" w:hAnsi="Arial" w:cs="Arial"/>
          <w:sz w:val="20"/>
          <w:szCs w:val="20"/>
        </w:rPr>
        <w:t xml:space="preserve">da en migraciones para la realización de su viaje, son responsabilidad de los pasajeros. </w:t>
      </w:r>
    </w:p>
    <w:p w:rsidR="0059298E" w:rsidRDefault="00A7321F">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Domireps no se hace responsable por los tours o servicios adquiridos a través de un tercero inherente a nuestra empresa, tomados de manera adicional a los servicios e</w:t>
      </w:r>
      <w:r>
        <w:rPr>
          <w:rFonts w:ascii="Arial" w:hAnsi="Arial" w:cs="Arial"/>
          <w:sz w:val="20"/>
          <w:szCs w:val="20"/>
        </w:rPr>
        <w:t xml:space="preserve">mitidos por los asesores de nuestra empresa. </w:t>
      </w:r>
    </w:p>
    <w:p w:rsidR="0059298E" w:rsidRDefault="00A7321F">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Domireps no se hace responsable en caso de desastres naturales, paros u otro suceso ajeno a los correspondientes del servicio adquirido. El usuario no puede atribuirle responsabilidad por causas que estén fuera</w:t>
      </w:r>
      <w:r>
        <w:rPr>
          <w:rFonts w:ascii="Arial" w:hAnsi="Arial" w:cs="Arial"/>
          <w:sz w:val="20"/>
          <w:szCs w:val="20"/>
        </w:rPr>
        <w:t xml:space="preserve"> de su alcance. En tal sentido, no resulta responsable del perjuicio o retraso por circunstancia ajenas a su control (sean causas fortuitas, fuerza mayor, pérdida, accidentes o desastres naturales, además de la imprudencia o responsabilidad del propio pasa</w:t>
      </w:r>
      <w:r>
        <w:rPr>
          <w:rFonts w:ascii="Arial" w:hAnsi="Arial" w:cs="Arial"/>
          <w:sz w:val="20"/>
          <w:szCs w:val="20"/>
        </w:rPr>
        <w:t>jero). Tipo de cambio s/.3.50 soles.</w:t>
      </w:r>
    </w:p>
    <w:p w:rsidR="0059298E" w:rsidRDefault="00A7321F">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w:t>
      </w:r>
      <w:proofErr w:type="spellStart"/>
      <w:r>
        <w:rPr>
          <w:rFonts w:ascii="Arial" w:hAnsi="Arial" w:cs="Arial"/>
          <w:sz w:val="20"/>
          <w:szCs w:val="20"/>
        </w:rPr>
        <w:t>queues</w:t>
      </w:r>
      <w:proofErr w:type="spellEnd"/>
      <w:r>
        <w:rPr>
          <w:rFonts w:ascii="Arial" w:hAnsi="Arial" w:cs="Arial"/>
          <w:sz w:val="20"/>
          <w:szCs w:val="20"/>
        </w:rPr>
        <w:t xml:space="preserve"> e impuestos aéreos sujetos a variación y regulación de la propia línea aérea hasta la emisión de los boletos. </w:t>
      </w:r>
    </w:p>
    <w:p w:rsidR="0059298E" w:rsidRDefault="00A7321F">
      <w:pPr>
        <w:numPr>
          <w:ilvl w:val="0"/>
          <w:numId w:val="1"/>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proofErr w:type="spellStart"/>
      <w:r>
        <w:rPr>
          <w:rFonts w:ascii="Arial" w:hAnsi="Arial" w:cs="Arial"/>
          <w:sz w:val="20"/>
          <w:szCs w:val="20"/>
        </w:rPr>
        <w:t>taxes</w:t>
      </w:r>
      <w:proofErr w:type="spellEnd"/>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17 de Agosto del 2019.</w:t>
      </w:r>
    </w:p>
    <w:p w:rsidR="0059298E" w:rsidRDefault="0059298E">
      <w:pPr>
        <w:suppressAutoHyphens w:val="0"/>
        <w:spacing w:after="0"/>
        <w:ind w:left="567"/>
        <w:jc w:val="both"/>
      </w:pPr>
    </w:p>
    <w:p w:rsidR="0059298E" w:rsidRDefault="0059298E">
      <w:pPr>
        <w:spacing w:after="0" w:line="200" w:lineRule="atLeast"/>
        <w:jc w:val="both"/>
      </w:pPr>
    </w:p>
    <w:sectPr w:rsidR="0059298E">
      <w:headerReference w:type="default" r:id="rId10"/>
      <w:footerReference w:type="default" r:id="rId11"/>
      <w:pgSz w:w="12240" w:h="15840"/>
      <w:pgMar w:top="1417" w:right="1701" w:bottom="994" w:left="1701" w:header="708" w:footer="464" w:gutter="0"/>
      <w:cols w:space="720"/>
      <w:formProt w:val="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21F" w:rsidRDefault="00A7321F">
      <w:pPr>
        <w:spacing w:after="0" w:line="240" w:lineRule="auto"/>
      </w:pPr>
      <w:r>
        <w:separator/>
      </w:r>
    </w:p>
  </w:endnote>
  <w:endnote w:type="continuationSeparator" w:id="0">
    <w:p w:rsidR="00A7321F" w:rsidRDefault="00A7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0"/>
    <w:family w:val="roman"/>
    <w:pitch w:val="variable"/>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8E" w:rsidRDefault="00A7321F">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59298E" w:rsidRDefault="00A7321F">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99653558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21F" w:rsidRDefault="00A7321F">
      <w:pPr>
        <w:spacing w:after="0" w:line="240" w:lineRule="auto"/>
      </w:pPr>
      <w:r>
        <w:separator/>
      </w:r>
    </w:p>
  </w:footnote>
  <w:footnote w:type="continuationSeparator" w:id="0">
    <w:p w:rsidR="00A7321F" w:rsidRDefault="00A7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8E" w:rsidRDefault="00A7321F">
    <w:pPr>
      <w:pStyle w:val="Encabezado"/>
    </w:pPr>
    <w:r>
      <w:rPr>
        <w:noProof/>
        <w:lang w:eastAsia="es-PE"/>
      </w:rPr>
      <w:drawing>
        <wp:anchor distT="19050" distB="17780" distL="19050" distR="20955" simplePos="0" relativeHeight="5" behindDoc="1" locked="0" layoutInCell="1" allowOverlap="1">
          <wp:simplePos x="0" y="0"/>
          <wp:positionH relativeFrom="rightMargin">
            <wp:posOffset>0</wp:posOffset>
          </wp:positionH>
          <wp:positionV relativeFrom="paragraph">
            <wp:posOffset>-443865</wp:posOffset>
          </wp:positionV>
          <wp:extent cx="7770495" cy="1087120"/>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1"/>
                  <a:stretch>
                    <a:fillRect/>
                  </a:stretch>
                </pic:blipFill>
                <pic:spPr bwMode="auto">
                  <a:xfrm>
                    <a:off x="0" y="0"/>
                    <a:ext cx="7770495" cy="10871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3CA"/>
    <w:multiLevelType w:val="multilevel"/>
    <w:tmpl w:val="C2FA93D6"/>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
    <w:nsid w:val="09C02A83"/>
    <w:multiLevelType w:val="multilevel"/>
    <w:tmpl w:val="313C28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416336D"/>
    <w:multiLevelType w:val="multilevel"/>
    <w:tmpl w:val="52A031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895098B"/>
    <w:multiLevelType w:val="multilevel"/>
    <w:tmpl w:val="8C32DC64"/>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8E"/>
    <w:rsid w:val="0038394A"/>
    <w:rsid w:val="0059298E"/>
    <w:rsid w:val="00A7321F"/>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WW8Num7z0">
    <w:name w:val="WW8Num7z0"/>
    <w:qFormat/>
    <w:rPr>
      <w:rFonts w:ascii="Wingdings 2" w:hAnsi="Wingdings 2" w:cs="OpenSymbol"/>
    </w:rPr>
  </w:style>
  <w:style w:type="character" w:customStyle="1" w:styleId="WW8Num7z1">
    <w:name w:val="WW8Num7z1"/>
    <w:qFormat/>
    <w:rPr>
      <w:rFonts w:ascii="OpenSymbol" w:hAnsi="OpenSymbol" w:cs="OpenSymbol"/>
    </w:rPr>
  </w:style>
  <w:style w:type="character" w:customStyle="1" w:styleId="WW8Num7z3">
    <w:name w:val="WW8Num7z3"/>
    <w:qFormat/>
    <w:rPr>
      <w:rFonts w:ascii="Symbol" w:hAnsi="Symbol" w:cs="OpenSymbol"/>
    </w:rPr>
  </w:style>
  <w:style w:type="character" w:customStyle="1" w:styleId="TextoindependienteCar">
    <w:name w:val="Texto independiente Car"/>
    <w:link w:val="Textoindependiente"/>
    <w:qFormat/>
    <w:rsid w:val="005A571B"/>
    <w:rPr>
      <w:rFonts w:ascii="Calibri" w:eastAsia="SimSun" w:hAnsi="Calibri" w:cs="Calibri"/>
      <w:kern w:val="2"/>
      <w:sz w:val="22"/>
      <w:szCs w:val="22"/>
      <w:lang w:val="es-PE" w:eastAsia="en-US"/>
    </w:rPr>
  </w:style>
  <w:style w:type="character" w:customStyle="1" w:styleId="ListLabel3">
    <w:name w:val="ListLabel 3"/>
    <w:qFormat/>
    <w:rPr>
      <w:rFonts w:cs="OpenSymbol"/>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SimSun"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SimSu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SimSun"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SimSun"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3F743E"/>
    <w:rPr>
      <w:rFonts w:ascii="Century Gothic" w:hAnsi="Century Gothic" w:cs="Century Gothic"/>
      <w:color w:val="000000"/>
      <w:sz w:val="24"/>
      <w:szCs w:val="24"/>
    </w:rPr>
  </w:style>
  <w:style w:type="paragraph" w:styleId="Prrafodelista">
    <w:name w:val="List Paragraph"/>
    <w:basedOn w:val="Normal"/>
    <w:uiPriority w:val="34"/>
    <w:qFormat/>
    <w:rsid w:val="00FE12C2"/>
    <w:pPr>
      <w:ind w:left="720"/>
      <w:contextualSpacing/>
    </w:pPr>
  </w:style>
  <w:style w:type="paragraph" w:styleId="NormalWeb">
    <w:name w:val="Normal (Web)"/>
    <w:basedOn w:val="Normal"/>
    <w:uiPriority w:val="99"/>
    <w:unhideWhenUsed/>
    <w:qFormat/>
    <w:rsid w:val="00DC1FF9"/>
    <w:pPr>
      <w:suppressAutoHyphens w:val="0"/>
      <w:spacing w:beforeAutospacing="1" w:afterAutospacing="1" w:line="240" w:lineRule="auto"/>
    </w:pPr>
    <w:rPr>
      <w:rFonts w:ascii="Times New Roman" w:eastAsia="Times New Roman" w:hAnsi="Times New Roman" w:cs="Times New Roman"/>
      <w:kern w:val="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WW8Num7z0">
    <w:name w:val="WW8Num7z0"/>
    <w:qFormat/>
    <w:rPr>
      <w:rFonts w:ascii="Wingdings 2" w:hAnsi="Wingdings 2" w:cs="OpenSymbol"/>
    </w:rPr>
  </w:style>
  <w:style w:type="character" w:customStyle="1" w:styleId="WW8Num7z1">
    <w:name w:val="WW8Num7z1"/>
    <w:qFormat/>
    <w:rPr>
      <w:rFonts w:ascii="OpenSymbol" w:hAnsi="OpenSymbol" w:cs="OpenSymbol"/>
    </w:rPr>
  </w:style>
  <w:style w:type="character" w:customStyle="1" w:styleId="WW8Num7z3">
    <w:name w:val="WW8Num7z3"/>
    <w:qFormat/>
    <w:rPr>
      <w:rFonts w:ascii="Symbol" w:hAnsi="Symbol" w:cs="OpenSymbol"/>
    </w:rPr>
  </w:style>
  <w:style w:type="character" w:customStyle="1" w:styleId="TextoindependienteCar">
    <w:name w:val="Texto independiente Car"/>
    <w:link w:val="Textoindependiente"/>
    <w:qFormat/>
    <w:rsid w:val="005A571B"/>
    <w:rPr>
      <w:rFonts w:ascii="Calibri" w:eastAsia="SimSun" w:hAnsi="Calibri" w:cs="Calibri"/>
      <w:kern w:val="2"/>
      <w:sz w:val="22"/>
      <w:szCs w:val="22"/>
      <w:lang w:val="es-PE" w:eastAsia="en-US"/>
    </w:rPr>
  </w:style>
  <w:style w:type="character" w:customStyle="1" w:styleId="ListLabel3">
    <w:name w:val="ListLabel 3"/>
    <w:qFormat/>
    <w:rPr>
      <w:rFonts w:cs="OpenSymbol"/>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SimSun"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SimSu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SimSun"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SimSun"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3F743E"/>
    <w:rPr>
      <w:rFonts w:ascii="Century Gothic" w:hAnsi="Century Gothic" w:cs="Century Gothic"/>
      <w:color w:val="000000"/>
      <w:sz w:val="24"/>
      <w:szCs w:val="24"/>
    </w:rPr>
  </w:style>
  <w:style w:type="paragraph" w:styleId="Prrafodelista">
    <w:name w:val="List Paragraph"/>
    <w:basedOn w:val="Normal"/>
    <w:uiPriority w:val="34"/>
    <w:qFormat/>
    <w:rsid w:val="00FE12C2"/>
    <w:pPr>
      <w:ind w:left="720"/>
      <w:contextualSpacing/>
    </w:pPr>
  </w:style>
  <w:style w:type="paragraph" w:styleId="NormalWeb">
    <w:name w:val="Normal (Web)"/>
    <w:basedOn w:val="Normal"/>
    <w:uiPriority w:val="99"/>
    <w:unhideWhenUsed/>
    <w:qFormat/>
    <w:rsid w:val="00DC1FF9"/>
    <w:pPr>
      <w:suppressAutoHyphens w:val="0"/>
      <w:spacing w:beforeAutospacing="1" w:afterAutospacing="1" w:line="240" w:lineRule="auto"/>
    </w:pPr>
    <w:rPr>
      <w:rFonts w:ascii="Times New Roman" w:eastAsia="Times New Roman" w:hAnsi="Times New Roman" w:cs="Times New Roman"/>
      <w:kern w:val="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739</Words>
  <Characters>4069</Characters>
  <Application>Microsoft Office Word</Application>
  <DocSecurity>0</DocSecurity>
  <Lines>33</Lines>
  <Paragraphs>9</Paragraphs>
  <ScaleCrop>false</ScaleCrop>
  <Company>Microsoft</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dc:description/>
  <cp:lastModifiedBy>rsk</cp:lastModifiedBy>
  <cp:revision>19</cp:revision>
  <cp:lastPrinted>2017-01-04T18:11:00Z</cp:lastPrinted>
  <dcterms:created xsi:type="dcterms:W3CDTF">2018-06-08T19:02:00Z</dcterms:created>
  <dcterms:modified xsi:type="dcterms:W3CDTF">2019-09-16T18:50:00Z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