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BB" w:rsidRDefault="00926816" w:rsidP="001A01B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EUROPA VIVA</w:t>
      </w:r>
    </w:p>
    <w:p w:rsidR="001A01BB" w:rsidRPr="001A01BB" w:rsidRDefault="001A01BB" w:rsidP="001A01BB">
      <w:pPr>
        <w:pStyle w:val="Sinespaciado"/>
        <w:jc w:val="center"/>
        <w:rPr>
          <w:b/>
          <w:color w:val="FF0000"/>
          <w:sz w:val="28"/>
          <w:szCs w:val="20"/>
          <w:lang w:val="pt-PT"/>
        </w:rPr>
      </w:pPr>
      <w:r w:rsidRPr="001A01BB">
        <w:rPr>
          <w:b/>
          <w:color w:val="FF0000"/>
          <w:sz w:val="28"/>
          <w:szCs w:val="20"/>
          <w:highlight w:val="yellow"/>
          <w:lang w:val="pt-PT"/>
        </w:rPr>
        <w:t>PACK DE VISITAS INCLUIDAS!</w:t>
      </w:r>
    </w:p>
    <w:p w:rsidR="001A01BB" w:rsidRDefault="001A01BB" w:rsidP="001A01B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926816">
        <w:rPr>
          <w:b/>
          <w:i/>
          <w:color w:val="76923C" w:themeColor="accent3" w:themeShade="BF"/>
          <w:sz w:val="24"/>
        </w:rPr>
        <w:t>9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926816">
        <w:rPr>
          <w:b/>
          <w:i/>
          <w:color w:val="76923C" w:themeColor="accent3" w:themeShade="BF"/>
          <w:sz w:val="24"/>
        </w:rPr>
        <w:t>8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1A01BB" w:rsidRPr="00AE1351" w:rsidRDefault="001A01BB" w:rsidP="001A01BB">
      <w:pPr>
        <w:pStyle w:val="Sinespaciado"/>
        <w:jc w:val="center"/>
        <w:rPr>
          <w:b/>
          <w:sz w:val="24"/>
          <w:szCs w:val="20"/>
          <w:lang w:val="pt-PT"/>
        </w:rPr>
      </w:pPr>
      <w:r w:rsidRPr="00AE1351">
        <w:rPr>
          <w:b/>
          <w:sz w:val="24"/>
          <w:szCs w:val="20"/>
          <w:lang w:val="pt-PT"/>
        </w:rPr>
        <w:t xml:space="preserve">Madrid - Burdeos - París – </w:t>
      </w:r>
      <w:r w:rsidR="00926816">
        <w:rPr>
          <w:b/>
          <w:sz w:val="24"/>
          <w:szCs w:val="20"/>
          <w:lang w:val="pt-PT"/>
        </w:rPr>
        <w:t xml:space="preserve">Heidelberg – Innsbruck - </w:t>
      </w:r>
      <w:r w:rsidRPr="00AE1351">
        <w:rPr>
          <w:b/>
          <w:sz w:val="24"/>
          <w:szCs w:val="20"/>
          <w:lang w:val="pt-PT"/>
        </w:rPr>
        <w:t>Venecia - Florencia - Roma - Niza - Barcelona – Madrid</w:t>
      </w:r>
    </w:p>
    <w:p w:rsidR="001A01BB" w:rsidRDefault="001A01BB" w:rsidP="001A01BB">
      <w:pPr>
        <w:pStyle w:val="Sinespaciado"/>
        <w:jc w:val="center"/>
        <w:rPr>
          <w:b/>
          <w:szCs w:val="20"/>
          <w:lang w:val="pt-PT"/>
        </w:rPr>
      </w:pPr>
    </w:p>
    <w:p w:rsidR="001A01BB" w:rsidRDefault="001A01BB" w:rsidP="001A01B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33350" distR="123190" simplePos="0" relativeHeight="25165926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36195</wp:posOffset>
            </wp:positionV>
            <wp:extent cx="3038475" cy="1171575"/>
            <wp:effectExtent l="190500" t="152400" r="180975" b="142875"/>
            <wp:wrapNone/>
            <wp:docPr id="1" name="Imagen 1" descr="Resultado de imagen para flo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floren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01BB" w:rsidRDefault="001A01BB" w:rsidP="001A01BB">
      <w:pPr>
        <w:jc w:val="center"/>
        <w:rPr>
          <w:b/>
          <w:sz w:val="32"/>
          <w:u w:val="single"/>
        </w:rPr>
      </w:pPr>
    </w:p>
    <w:p w:rsidR="001A01BB" w:rsidRDefault="001A01BB" w:rsidP="001A01BB">
      <w:pPr>
        <w:rPr>
          <w:b/>
          <w:u w:val="single"/>
        </w:rPr>
      </w:pPr>
    </w:p>
    <w:p w:rsidR="001A01BB" w:rsidRDefault="001A01BB" w:rsidP="001A01BB">
      <w:pPr>
        <w:rPr>
          <w:b/>
          <w:u w:val="single"/>
        </w:rPr>
      </w:pPr>
    </w:p>
    <w:p w:rsidR="001A01BB" w:rsidRPr="00AE1351" w:rsidRDefault="001A01BB" w:rsidP="001A01BB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INCLUYE 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Traslado de llegada y salida </w:t>
      </w:r>
    </w:p>
    <w:p w:rsidR="001A01BB" w:rsidRPr="00AE1351" w:rsidRDefault="00926816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>
        <w:rPr>
          <w:sz w:val="24"/>
          <w:szCs w:val="20"/>
          <w:lang w:val="pt-PT"/>
        </w:rPr>
        <w:t>18</w:t>
      </w:r>
      <w:r w:rsidR="001A01BB" w:rsidRPr="00AE1351">
        <w:rPr>
          <w:sz w:val="24"/>
          <w:szCs w:val="20"/>
          <w:lang w:val="pt-PT"/>
        </w:rPr>
        <w:t xml:space="preserve"> noches de alojamiento en hotel categoría Turista.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Desayunos diarios.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Visitas con guía local en Madrid, París, </w:t>
      </w:r>
      <w:r w:rsidR="00926816">
        <w:rPr>
          <w:sz w:val="24"/>
          <w:szCs w:val="20"/>
          <w:lang w:val="pt-PT"/>
        </w:rPr>
        <w:t xml:space="preserve">Innsbruck, </w:t>
      </w:r>
      <w:r w:rsidRPr="00AE1351">
        <w:rPr>
          <w:sz w:val="24"/>
          <w:szCs w:val="20"/>
          <w:lang w:val="pt-PT"/>
        </w:rPr>
        <w:t>Venecia, Florencia, Roma y Barcelona.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Guía acompañante durante todo el recorrido.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Recorrido en autocar con guía de habla hispana.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Seguro de asistencia con cobertura Schengen.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 xml:space="preserve">Tasas hoteleras. </w:t>
      </w:r>
    </w:p>
    <w:p w:rsidR="001A01BB" w:rsidRDefault="001A01BB" w:rsidP="001A01BB">
      <w:pPr>
        <w:pStyle w:val="Sinespaciado"/>
        <w:rPr>
          <w:sz w:val="20"/>
          <w:szCs w:val="20"/>
          <w:lang w:val="pt-PT"/>
        </w:rPr>
      </w:pPr>
    </w:p>
    <w:p w:rsidR="001A01BB" w:rsidRPr="00AE1351" w:rsidRDefault="001A01BB" w:rsidP="001A01BB">
      <w:pPr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 xml:space="preserve">PRECIO NO INCLUYE 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Comidas no mencionadas en el itinerario como incluidas.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Bebidas no están incluidas.</w:t>
      </w:r>
    </w:p>
    <w:p w:rsidR="001A01BB" w:rsidRPr="00AE1351" w:rsidRDefault="001A01BB" w:rsidP="001A01BB">
      <w:pPr>
        <w:pStyle w:val="Sinespaciado"/>
        <w:numPr>
          <w:ilvl w:val="0"/>
          <w:numId w:val="1"/>
        </w:numPr>
        <w:rPr>
          <w:sz w:val="24"/>
          <w:szCs w:val="20"/>
          <w:lang w:val="pt-PT"/>
        </w:rPr>
      </w:pPr>
      <w:r w:rsidRPr="00AE1351">
        <w:rPr>
          <w:sz w:val="24"/>
          <w:szCs w:val="20"/>
          <w:lang w:val="pt-PT"/>
        </w:rPr>
        <w:t>Propinas.</w:t>
      </w:r>
    </w:p>
    <w:p w:rsidR="001A01BB" w:rsidRPr="00AE1351" w:rsidRDefault="001A01BB" w:rsidP="001A01BB">
      <w:pPr>
        <w:pStyle w:val="Sinespaciado"/>
        <w:rPr>
          <w:szCs w:val="20"/>
          <w:lang w:val="pt-PT"/>
        </w:rPr>
      </w:pPr>
    </w:p>
    <w:p w:rsidR="001A01BB" w:rsidRPr="00AE1351" w:rsidRDefault="001A01BB" w:rsidP="001A01BB">
      <w:pPr>
        <w:spacing w:after="0" w:line="200" w:lineRule="atLeast"/>
        <w:rPr>
          <w:rFonts w:eastAsia="Arial" w:cs="Calibri"/>
          <w:b/>
          <w:bCs/>
          <w:sz w:val="24"/>
        </w:rPr>
      </w:pPr>
      <w:r w:rsidRPr="00AE1351">
        <w:rPr>
          <w:rFonts w:cs="Calibri"/>
          <w:b/>
          <w:bCs/>
          <w:sz w:val="24"/>
          <w:u w:val="single"/>
        </w:rPr>
        <w:t>PRECIO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POR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PERSONA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EN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DOLARES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AMERICANOS</w:t>
      </w:r>
      <w:r w:rsidRPr="00AE1351">
        <w:rPr>
          <w:rFonts w:eastAsia="Arial" w:cs="Calibri"/>
          <w:b/>
          <w:bCs/>
          <w:sz w:val="24"/>
        </w:rPr>
        <w:t>:</w:t>
      </w:r>
    </w:p>
    <w:p w:rsidR="001A01BB" w:rsidRDefault="001A01BB" w:rsidP="001A01B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3868" w:type="pct"/>
        <w:jc w:val="center"/>
        <w:tblCellMar>
          <w:left w:w="107" w:type="dxa"/>
        </w:tblCellMar>
        <w:tblLook w:val="04A0"/>
      </w:tblPr>
      <w:tblGrid>
        <w:gridCol w:w="1529"/>
        <w:gridCol w:w="1531"/>
        <w:gridCol w:w="1617"/>
        <w:gridCol w:w="2506"/>
      </w:tblGrid>
      <w:tr w:rsidR="001A01BB" w:rsidTr="00C533C9">
        <w:trPr>
          <w:cnfStyle w:val="100000000000"/>
          <w:trHeight w:val="552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TEMPORADA</w:t>
            </w: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SIMPLE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sz w:val="24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DOBLE</w:t>
            </w:r>
          </w:p>
          <w:p w:rsidR="001A01BB" w:rsidRPr="00AE1351" w:rsidRDefault="001A01BB" w:rsidP="003628CB">
            <w:pPr>
              <w:jc w:val="center"/>
              <w:cnfStyle w:val="100000000000"/>
              <w:rPr>
                <w:sz w:val="24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1A01BB" w:rsidRPr="00AE1351" w:rsidRDefault="001A01BB" w:rsidP="003628CB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</w:pPr>
            <w:r w:rsidRPr="00AE1351"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FECHA DE VIAJE</w:t>
            </w:r>
          </w:p>
        </w:tc>
      </w:tr>
      <w:tr w:rsidR="001A01BB" w:rsidTr="00C533C9">
        <w:trPr>
          <w:cnfStyle w:val="000000100000"/>
          <w:trHeight w:val="741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1A01BB" w:rsidRDefault="00573B15" w:rsidP="003628CB">
            <w:pPr>
              <w:jc w:val="center"/>
              <w:rPr>
                <w:rFonts w:eastAsia="Times New Roman" w:cs="Calibri"/>
                <w:b w:val="0"/>
                <w:bCs w:val="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Media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1A01BB" w:rsidRPr="00C533C9" w:rsidRDefault="001A01BB" w:rsidP="00573B15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</w:pPr>
            <w:r w:rsidRPr="00C533C9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 xml:space="preserve">USD </w:t>
            </w:r>
            <w:r w:rsidR="00573B15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3</w:t>
            </w:r>
            <w:r w:rsidR="00666882" w:rsidRPr="00C533C9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,</w:t>
            </w:r>
            <w:r w:rsidR="00573B15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0</w:t>
            </w:r>
            <w:r w:rsidR="00666882" w:rsidRPr="00C533C9">
              <w:rPr>
                <w:rFonts w:eastAsia="Times New Roman" w:cs="Calibri"/>
                <w:b/>
                <w:bCs/>
                <w:sz w:val="28"/>
                <w:szCs w:val="28"/>
                <w:lang w:eastAsia="es-PE"/>
              </w:rPr>
              <w:t>99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A01BB" w:rsidRPr="00C533C9" w:rsidRDefault="001A01BB" w:rsidP="00573B15">
            <w:pPr>
              <w:jc w:val="center"/>
              <w:cnfStyle w:val="000000100000"/>
              <w:rPr>
                <w:rFonts w:eastAsia="Times New Roman" w:cs="Calibri"/>
                <w:sz w:val="28"/>
                <w:szCs w:val="28"/>
                <w:lang w:eastAsia="es-PE"/>
              </w:rPr>
            </w:pPr>
            <w:r w:rsidRPr="00573B15">
              <w:rPr>
                <w:rFonts w:eastAsia="Times New Roman" w:cs="Calibri"/>
                <w:b/>
                <w:bCs/>
                <w:sz w:val="28"/>
                <w:szCs w:val="28"/>
                <w:highlight w:val="yellow"/>
                <w:lang w:eastAsia="es-PE"/>
              </w:rPr>
              <w:t xml:space="preserve">US$ </w:t>
            </w:r>
            <w:r w:rsidR="00573B15" w:rsidRPr="00573B15">
              <w:rPr>
                <w:rFonts w:eastAsia="Times New Roman" w:cs="Calibri"/>
                <w:b/>
                <w:bCs/>
                <w:sz w:val="28"/>
                <w:szCs w:val="28"/>
                <w:highlight w:val="yellow"/>
                <w:lang w:eastAsia="es-PE"/>
              </w:rPr>
              <w:t>2,089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666882" w:rsidRPr="00C533C9" w:rsidRDefault="00666882" w:rsidP="003628CB">
            <w:pPr>
              <w:jc w:val="center"/>
              <w:cnfStyle w:val="000000100000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 xml:space="preserve">Diciembre </w:t>
            </w:r>
            <w:r w:rsidR="00573B15">
              <w:rPr>
                <w:rFonts w:eastAsia="Times New Roman" w:cs="Calibri"/>
                <w:sz w:val="24"/>
                <w:szCs w:val="20"/>
                <w:lang w:eastAsia="es-PE"/>
              </w:rPr>
              <w:t>21</w:t>
            </w:r>
            <w:r w:rsidR="00094C3C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- 2019</w:t>
            </w:r>
          </w:p>
          <w:p w:rsidR="00666882" w:rsidRPr="00C533C9" w:rsidRDefault="00573B15" w:rsidP="003628CB">
            <w:pPr>
              <w:jc w:val="center"/>
              <w:cnfStyle w:val="000000100000"/>
              <w:rPr>
                <w:rFonts w:eastAsia="Times New Roman" w:cs="Calibri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sz w:val="24"/>
                <w:szCs w:val="20"/>
                <w:lang w:eastAsia="es-PE"/>
              </w:rPr>
              <w:t>Febrero 29</w:t>
            </w:r>
            <w:r w:rsidR="00094C3C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- 2020</w:t>
            </w:r>
          </w:p>
          <w:p w:rsidR="00666882" w:rsidRDefault="00666882" w:rsidP="00573B15">
            <w:pPr>
              <w:jc w:val="center"/>
              <w:cnfStyle w:val="000000100000"/>
              <w:rPr>
                <w:rFonts w:eastAsia="Times New Roman" w:cs="Calibri"/>
                <w:b/>
                <w:szCs w:val="20"/>
                <w:lang w:eastAsia="es-PE"/>
              </w:rPr>
            </w:pPr>
            <w:r w:rsidRPr="00C533C9">
              <w:rPr>
                <w:rFonts w:eastAsia="Times New Roman" w:cs="Calibri"/>
                <w:sz w:val="24"/>
                <w:szCs w:val="20"/>
                <w:lang w:eastAsia="es-PE"/>
              </w:rPr>
              <w:t xml:space="preserve">Marzo </w:t>
            </w:r>
            <w:r w:rsidR="00573B15">
              <w:rPr>
                <w:rFonts w:eastAsia="Times New Roman" w:cs="Calibri"/>
                <w:sz w:val="24"/>
                <w:szCs w:val="20"/>
                <w:lang w:eastAsia="es-PE"/>
              </w:rPr>
              <w:t>14, 21</w:t>
            </w:r>
            <w:r w:rsidR="00094C3C">
              <w:rPr>
                <w:rFonts w:eastAsia="Times New Roman" w:cs="Calibri"/>
                <w:sz w:val="24"/>
                <w:szCs w:val="20"/>
                <w:lang w:eastAsia="es-PE"/>
              </w:rPr>
              <w:t xml:space="preserve"> - 2020</w:t>
            </w:r>
          </w:p>
        </w:tc>
      </w:tr>
    </w:tbl>
    <w:p w:rsidR="00532656" w:rsidRDefault="00532656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A017AF" w:rsidRDefault="00A017AF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p w:rsidR="001A01BB" w:rsidRDefault="00982935" w:rsidP="001A01BB">
      <w:pPr>
        <w:spacing w:after="0" w:line="264" w:lineRule="auto"/>
        <w:rPr>
          <w:rFonts w:cs="Calibri"/>
          <w:b/>
          <w:bCs/>
          <w:u w:val="single"/>
        </w:rPr>
      </w:pPr>
      <w:r w:rsidRPr="00AE1351">
        <w:rPr>
          <w:rFonts w:cs="Calibri"/>
          <w:b/>
          <w:bCs/>
          <w:sz w:val="24"/>
          <w:u w:val="single"/>
        </w:rPr>
        <w:lastRenderedPageBreak/>
        <w:t>COMPLETA TU VIAJE CON EL PAQUETE DE EXCURSIONES</w:t>
      </w:r>
      <w:r w:rsidR="00C533C9" w:rsidRPr="00AE1351">
        <w:rPr>
          <w:rFonts w:cs="Calibri"/>
          <w:b/>
          <w:bCs/>
          <w:sz w:val="24"/>
          <w:u w:val="single"/>
        </w:rPr>
        <w:t xml:space="preserve"> </w:t>
      </w:r>
      <w:r w:rsidR="00C533C9" w:rsidRPr="00C533C9">
        <w:rPr>
          <w:rFonts w:cs="Calibri"/>
          <w:b/>
          <w:bCs/>
          <w:color w:val="FF0000"/>
          <w:sz w:val="28"/>
          <w:u w:val="single"/>
        </w:rPr>
        <w:t>¡GRATIS!</w:t>
      </w:r>
    </w:p>
    <w:p w:rsidR="001A01BB" w:rsidRDefault="001A01BB" w:rsidP="001A01BB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169"/>
        <w:gridCol w:w="3846"/>
        <w:gridCol w:w="3846"/>
      </w:tblGrid>
      <w:tr w:rsidR="00A017AF" w:rsidTr="00CF460E">
        <w:trPr>
          <w:cnfStyle w:val="100000000000"/>
          <w:jc w:val="center"/>
        </w:trPr>
        <w:tc>
          <w:tcPr>
            <w:cnfStyle w:val="001000000000"/>
            <w:tcW w:w="8861" w:type="dxa"/>
            <w:gridSpan w:val="3"/>
          </w:tcPr>
          <w:p w:rsidR="00A017AF" w:rsidRPr="00AE1351" w:rsidRDefault="008E066A" w:rsidP="00982935">
            <w:pPr>
              <w:spacing w:line="200" w:lineRule="atLeast"/>
              <w:jc w:val="center"/>
              <w:rPr>
                <w:rFonts w:eastAsia="Times New Roman" w:cs="Calibri"/>
                <w:color w:val="FFFFFF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4"/>
                <w:szCs w:val="20"/>
                <w:lang w:eastAsia="es-PE"/>
              </w:rPr>
              <w:t>EUROPA VIVA</w:t>
            </w:r>
          </w:p>
        </w:tc>
      </w:tr>
      <w:tr w:rsidR="00A017AF" w:rsidTr="00A017AF">
        <w:trPr>
          <w:cnfStyle w:val="000000100000"/>
          <w:jc w:val="center"/>
        </w:trPr>
        <w:tc>
          <w:tcPr>
            <w:cnfStyle w:val="001000000000"/>
            <w:tcW w:w="1169" w:type="dxa"/>
            <w:vAlign w:val="center"/>
          </w:tcPr>
          <w:p w:rsidR="00A017AF" w:rsidRPr="00A017AF" w:rsidRDefault="00A017AF" w:rsidP="00A017AF">
            <w:pPr>
              <w:jc w:val="center"/>
              <w:rPr>
                <w:rFonts w:eastAsia="Times New Roman" w:cs="Calibri"/>
                <w:sz w:val="24"/>
                <w:szCs w:val="20"/>
                <w:lang w:eastAsia="es-PE"/>
              </w:rPr>
            </w:pPr>
            <w:r w:rsidRPr="00A017AF">
              <w:rPr>
                <w:rFonts w:eastAsia="Times New Roman" w:cs="Calibri"/>
                <w:sz w:val="24"/>
                <w:szCs w:val="20"/>
                <w:lang w:eastAsia="es-PE"/>
              </w:rPr>
              <w:t>PAIS</w:t>
            </w:r>
          </w:p>
        </w:tc>
        <w:tc>
          <w:tcPr>
            <w:tcW w:w="3846" w:type="dxa"/>
            <w:vAlign w:val="center"/>
          </w:tcPr>
          <w:p w:rsidR="00A017AF" w:rsidRPr="00A017AF" w:rsidRDefault="00A017AF" w:rsidP="00A017AF">
            <w:pPr>
              <w:spacing w:line="200" w:lineRule="atLeast"/>
              <w:jc w:val="center"/>
              <w:cnfStyle w:val="000000100000"/>
              <w:rPr>
                <w:rFonts w:cs="Calibri"/>
                <w:b/>
                <w:sz w:val="24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b/>
                <w:sz w:val="24"/>
                <w:szCs w:val="20"/>
                <w:lang w:val="es-ES_tradnl" w:eastAsia="es-ES_tradnl"/>
              </w:rPr>
              <w:t>TOUR</w:t>
            </w:r>
          </w:p>
        </w:tc>
        <w:tc>
          <w:tcPr>
            <w:tcW w:w="3846" w:type="dxa"/>
          </w:tcPr>
          <w:p w:rsidR="00A017AF" w:rsidRPr="00A017AF" w:rsidRDefault="00A017AF" w:rsidP="00A017AF">
            <w:pPr>
              <w:spacing w:line="200" w:lineRule="atLeast"/>
              <w:jc w:val="center"/>
              <w:cnfStyle w:val="000000100000"/>
              <w:rPr>
                <w:rFonts w:cs="Calibri"/>
                <w:b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b/>
                <w:szCs w:val="20"/>
                <w:lang w:val="es-ES_tradnl" w:eastAsia="es-ES_tradnl"/>
              </w:rPr>
              <w:t>DESCRIPTIVO</w:t>
            </w:r>
          </w:p>
        </w:tc>
      </w:tr>
      <w:tr w:rsidR="00A017AF" w:rsidTr="00A017AF">
        <w:trPr>
          <w:jc w:val="center"/>
        </w:trPr>
        <w:tc>
          <w:tcPr>
            <w:cnfStyle w:val="001000000000"/>
            <w:tcW w:w="1169" w:type="dxa"/>
            <w:vAlign w:val="center"/>
          </w:tcPr>
          <w:p w:rsidR="00A017AF" w:rsidRPr="00C533C9" w:rsidRDefault="00A017AF" w:rsidP="00A017AF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París</w:t>
            </w:r>
          </w:p>
        </w:tc>
        <w:tc>
          <w:tcPr>
            <w:tcW w:w="3846" w:type="dxa"/>
            <w:vAlign w:val="center"/>
          </w:tcPr>
          <w:p w:rsidR="00A017AF" w:rsidRPr="00C533C9" w:rsidRDefault="00A017AF" w:rsidP="00A017AF">
            <w:pPr>
              <w:spacing w:line="200" w:lineRule="atLeast"/>
              <w:jc w:val="center"/>
              <w:cnfStyle w:val="000000000000"/>
              <w:rPr>
                <w:rFonts w:cs="Calibri"/>
                <w:sz w:val="24"/>
                <w:szCs w:val="20"/>
                <w:lang w:val="es-ES_tradnl" w:eastAsia="es-ES_tradnl"/>
              </w:rPr>
            </w:pPr>
            <w:r>
              <w:rPr>
                <w:rFonts w:cs="Calibri"/>
                <w:sz w:val="24"/>
                <w:szCs w:val="20"/>
                <w:lang w:val="es-ES_tradnl" w:eastAsia="es-ES_tradnl"/>
              </w:rPr>
              <w:t>Iluminación y Crucero por el Sena</w:t>
            </w:r>
          </w:p>
        </w:tc>
        <w:tc>
          <w:tcPr>
            <w:tcW w:w="3846" w:type="dxa"/>
          </w:tcPr>
          <w:p w:rsidR="00A017AF" w:rsidRPr="00A017AF" w:rsidRDefault="00A017AF" w:rsidP="00A017AF">
            <w:pPr>
              <w:spacing w:line="200" w:lineRule="atLeast"/>
              <w:jc w:val="both"/>
              <w:cnfStyle w:val="000000000000"/>
              <w:rPr>
                <w:rFonts w:cs="Calibri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szCs w:val="20"/>
                <w:lang w:val="es-ES_tradnl" w:eastAsia="es-ES_tradnl"/>
              </w:rPr>
              <w:t>Primera to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ma de contacto con la Ciudad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la Luz a través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 las clásicas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“Iluminaciones”, para disfrutar una singular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visita nocturna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 la ciudad. Salida del hotel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en autobús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con dirección al Sena, para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tomar un barco de la compañía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“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Bateaux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Mouches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desde el que contemplar los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impresionantes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 históricos monumentos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que adornan sus orillas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y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sus islas, unidas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entre sí por multitud de bellos puentes.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Finaliz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aremos el recorrido en el mismo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embarcadero, donde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estará esperando 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guía local para comenzar la visita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panorám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ica, en la que podemos efectuar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paradas que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durante el día no están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 xml:space="preserve">permitidas en: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Trocadero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, la Plaza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Vendôm</w:t>
            </w:r>
            <w:r>
              <w:rPr>
                <w:rFonts w:cs="Calibri"/>
                <w:szCs w:val="20"/>
                <w:lang w:val="es-ES_tradnl" w:eastAsia="es-ES_tradnl"/>
              </w:rPr>
              <w:t>e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, el Ayuntamiento y el Arco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Triunfo. El orden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las visitas puede ser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invertido</w:t>
            </w:r>
            <w:r>
              <w:rPr>
                <w:rFonts w:cs="Calibri"/>
                <w:szCs w:val="20"/>
                <w:lang w:val="es-ES_tradnl" w:eastAsia="es-ES_tradnl"/>
              </w:rPr>
              <w:t>.</w:t>
            </w:r>
          </w:p>
        </w:tc>
      </w:tr>
      <w:tr w:rsidR="00A017AF" w:rsidTr="00A017AF">
        <w:trPr>
          <w:cnfStyle w:val="000000100000"/>
          <w:jc w:val="center"/>
        </w:trPr>
        <w:tc>
          <w:tcPr>
            <w:cnfStyle w:val="001000000000"/>
            <w:tcW w:w="1169" w:type="dxa"/>
            <w:vAlign w:val="center"/>
          </w:tcPr>
          <w:p w:rsidR="00A017AF" w:rsidRPr="00C533C9" w:rsidRDefault="00A017AF" w:rsidP="00A017AF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Innsbruck</w:t>
            </w:r>
          </w:p>
        </w:tc>
        <w:tc>
          <w:tcPr>
            <w:tcW w:w="3846" w:type="dxa"/>
            <w:vAlign w:val="center"/>
          </w:tcPr>
          <w:p w:rsidR="00A017AF" w:rsidRPr="00C533C9" w:rsidRDefault="00A017AF" w:rsidP="00A017AF">
            <w:pPr>
              <w:spacing w:line="200" w:lineRule="atLeast"/>
              <w:jc w:val="center"/>
              <w:cnfStyle w:val="000000100000"/>
              <w:rPr>
                <w:rFonts w:cs="Calibri"/>
                <w:sz w:val="24"/>
                <w:szCs w:val="20"/>
                <w:lang w:val="es-ES_tradnl" w:eastAsia="es-ES_tradnl"/>
              </w:rPr>
            </w:pPr>
            <w:r>
              <w:rPr>
                <w:rFonts w:cs="Calibri"/>
                <w:sz w:val="24"/>
                <w:szCs w:val="20"/>
                <w:lang w:val="es-ES_tradnl" w:eastAsia="es-ES_tradnl"/>
              </w:rPr>
              <w:t>Tiroleses Show</w:t>
            </w:r>
          </w:p>
        </w:tc>
        <w:tc>
          <w:tcPr>
            <w:tcW w:w="3846" w:type="dxa"/>
          </w:tcPr>
          <w:p w:rsidR="00A017AF" w:rsidRPr="00A017AF" w:rsidRDefault="00A017AF" w:rsidP="00A017AF">
            <w:pPr>
              <w:spacing w:line="200" w:lineRule="atLeast"/>
              <w:jc w:val="both"/>
              <w:cnfStyle w:val="000000100000"/>
              <w:rPr>
                <w:rFonts w:cs="Calibri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szCs w:val="20"/>
                <w:lang w:val="es-ES_tradnl" w:eastAsia="es-ES_tradnl"/>
              </w:rPr>
              <w:t>Al anochecer,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nos dirigiremos al espectáculo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folklórico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tiro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lés, uno de los más coloridos y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atractivos de Europa,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con sus alegres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melodías, acompañadas por instrumentos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de origen me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dieval y sus bailes. El show se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celebra sobre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un gran escenario. Así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conoceremos y disfrutaremos de la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cultura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musical de este rinc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ón tan especial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Austria. Durante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el espectáculo será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ofrecida una consumición, recomendando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la excelente cerveza centroeuropea.</w:t>
            </w:r>
          </w:p>
        </w:tc>
      </w:tr>
      <w:tr w:rsidR="00A017AF" w:rsidTr="00A017AF">
        <w:trPr>
          <w:jc w:val="center"/>
        </w:trPr>
        <w:tc>
          <w:tcPr>
            <w:cnfStyle w:val="001000000000"/>
            <w:tcW w:w="1169" w:type="dxa"/>
            <w:vAlign w:val="center"/>
          </w:tcPr>
          <w:p w:rsidR="00A017AF" w:rsidRPr="00C533C9" w:rsidRDefault="00A017AF" w:rsidP="00A017AF">
            <w:pPr>
              <w:jc w:val="center"/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4"/>
                <w:szCs w:val="20"/>
                <w:lang w:eastAsia="es-PE"/>
              </w:rPr>
              <w:t>Roma</w:t>
            </w:r>
          </w:p>
        </w:tc>
        <w:tc>
          <w:tcPr>
            <w:tcW w:w="3846" w:type="dxa"/>
            <w:vAlign w:val="center"/>
          </w:tcPr>
          <w:p w:rsidR="00A017AF" w:rsidRPr="00C533C9" w:rsidRDefault="00A017AF" w:rsidP="00A017AF">
            <w:pPr>
              <w:spacing w:line="200" w:lineRule="atLeast"/>
              <w:jc w:val="center"/>
              <w:cnfStyle w:val="000000000000"/>
              <w:rPr>
                <w:rFonts w:cs="Calibri"/>
                <w:sz w:val="24"/>
                <w:szCs w:val="20"/>
                <w:lang w:val="es-ES_tradnl" w:eastAsia="es-ES_tradnl"/>
              </w:rPr>
            </w:pPr>
            <w:r>
              <w:rPr>
                <w:rFonts w:cs="Calibri"/>
                <w:sz w:val="24"/>
                <w:szCs w:val="20"/>
                <w:lang w:val="es-ES_tradnl" w:eastAsia="es-ES_tradnl"/>
              </w:rPr>
              <w:t>Roma Barroca</w:t>
            </w:r>
          </w:p>
        </w:tc>
        <w:tc>
          <w:tcPr>
            <w:tcW w:w="3846" w:type="dxa"/>
          </w:tcPr>
          <w:p w:rsidR="00A017AF" w:rsidRPr="00A017AF" w:rsidRDefault="00A017AF" w:rsidP="00A017AF">
            <w:pPr>
              <w:spacing w:line="200" w:lineRule="atLeast"/>
              <w:jc w:val="both"/>
              <w:cnfStyle w:val="000000000000"/>
              <w:rPr>
                <w:rFonts w:cs="Calibri"/>
                <w:szCs w:val="20"/>
                <w:lang w:val="es-ES_tradnl" w:eastAsia="es-ES_tradnl"/>
              </w:rPr>
            </w:pPr>
            <w:r w:rsidRPr="00A017AF">
              <w:rPr>
                <w:rFonts w:cs="Calibri"/>
                <w:szCs w:val="20"/>
                <w:lang w:val="es-ES_tradnl" w:eastAsia="es-ES_tradnl"/>
              </w:rPr>
              <w:t>Salida por l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a tarde con dirección al centro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histórico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Roma para realizar la visita 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pie. Veremos la “Fontana di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Trevi”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mundialmente co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nocida por su rito (lanzar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tres monedas),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el Panteón, uno de los edifi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cios más grandiosos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antigüedad y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donde se encuentra la tumba del rey Víctor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 xml:space="preserve">Manuel II y la “Piazza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Navona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donde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podremos contemplar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las obras de 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Bernini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y 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Borromini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>. Posteriormente ya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en el bus,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haremos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un recorrido panorámico por la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Roma de la “</w:t>
            </w:r>
            <w:proofErr w:type="spellStart"/>
            <w:r w:rsidRPr="00A017AF">
              <w:rPr>
                <w:rFonts w:cs="Calibri"/>
                <w:szCs w:val="20"/>
                <w:lang w:val="es-ES_tradnl" w:eastAsia="es-ES_tradnl"/>
              </w:rPr>
              <w:t>Dolce</w:t>
            </w:r>
            <w:proofErr w:type="spellEnd"/>
            <w:r w:rsidRPr="00A017AF">
              <w:rPr>
                <w:rFonts w:cs="Calibri"/>
                <w:szCs w:val="20"/>
                <w:lang w:val="es-ES_tradnl" w:eastAsia="es-ES_tradnl"/>
              </w:rPr>
              <w:t xml:space="preserve"> Vita”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, disfrutando del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ambiente nocturno de esta ciudad,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destaca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ndo la Vía </w:t>
            </w:r>
            <w:proofErr w:type="spellStart"/>
            <w:r>
              <w:rPr>
                <w:rFonts w:cs="Calibri"/>
                <w:szCs w:val="20"/>
                <w:lang w:val="es-ES_tradnl" w:eastAsia="es-ES_tradnl"/>
              </w:rPr>
              <w:t>Veneto</w:t>
            </w:r>
            <w:proofErr w:type="spellEnd"/>
            <w:r>
              <w:rPr>
                <w:rFonts w:cs="Calibri"/>
                <w:szCs w:val="20"/>
                <w:lang w:val="es-ES_tradnl" w:eastAsia="es-ES_tradnl"/>
              </w:rPr>
              <w:t xml:space="preserve"> y la Plaza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España, donde destaca la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monumental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Escalinata 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Trinidad, donde se celebran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los famosos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desfiles de moda, la Plaza de la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República, donde se encuentra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la fuente de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las Náyade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s y finalmente la plaza de San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Pedro del</w:t>
            </w:r>
            <w:r>
              <w:rPr>
                <w:rFonts w:cs="Calibri"/>
                <w:szCs w:val="20"/>
                <w:lang w:val="es-ES_tradnl" w:eastAsia="es-ES_tradnl"/>
              </w:rPr>
              <w:t xml:space="preserve"> </w:t>
            </w:r>
            <w:r w:rsidRPr="00A017AF">
              <w:rPr>
                <w:rFonts w:cs="Calibri"/>
                <w:szCs w:val="20"/>
                <w:lang w:val="es-ES_tradnl" w:eastAsia="es-ES_tradnl"/>
              </w:rPr>
              <w:t>Vaticano iluminada.</w:t>
            </w:r>
          </w:p>
        </w:tc>
      </w:tr>
    </w:tbl>
    <w:p w:rsidR="00C533C9" w:rsidRDefault="00C533C9" w:rsidP="001A01B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C245A4" w:rsidRDefault="00C245A4" w:rsidP="00C245A4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sz w:val="24"/>
          <w:u w:val="single"/>
        </w:rPr>
        <w:lastRenderedPageBreak/>
        <w:t>SUPLEMENTO MEDIA PENSIÓN ESPECIAL:</w:t>
      </w:r>
    </w:p>
    <w:p w:rsidR="00C245A4" w:rsidRDefault="00C245A4" w:rsidP="00C245A4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0" w:type="auto"/>
        <w:jc w:val="center"/>
        <w:tblInd w:w="1384" w:type="dxa"/>
        <w:tblLook w:val="04A0"/>
      </w:tblPr>
      <w:tblGrid>
        <w:gridCol w:w="1712"/>
        <w:gridCol w:w="4946"/>
        <w:gridCol w:w="1244"/>
      </w:tblGrid>
      <w:tr w:rsidR="00C245A4" w:rsidTr="00C245A4">
        <w:trPr>
          <w:cnfStyle w:val="100000000000"/>
          <w:jc w:val="center"/>
        </w:trPr>
        <w:tc>
          <w:tcPr>
            <w:cnfStyle w:val="001000000000"/>
            <w:tcW w:w="7902" w:type="dxa"/>
            <w:gridSpan w:val="3"/>
          </w:tcPr>
          <w:p w:rsidR="00C245A4" w:rsidRPr="00C245A4" w:rsidRDefault="00BF69A5" w:rsidP="00C245A4">
            <w:pPr>
              <w:pStyle w:val="Sinespaciado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EUROPA VIVA</w:t>
            </w:r>
          </w:p>
        </w:tc>
      </w:tr>
      <w:tr w:rsidR="00C245A4" w:rsidTr="00C245A4">
        <w:trPr>
          <w:cnfStyle w:val="000000100000"/>
          <w:jc w:val="center"/>
        </w:trPr>
        <w:tc>
          <w:tcPr>
            <w:cnfStyle w:val="001000000000"/>
            <w:tcW w:w="1712" w:type="dxa"/>
            <w:vAlign w:val="center"/>
          </w:tcPr>
          <w:p w:rsidR="00C245A4" w:rsidRPr="00C245A4" w:rsidRDefault="00C245A4" w:rsidP="00C245A4">
            <w:pPr>
              <w:pStyle w:val="Sinespaciado"/>
              <w:jc w:val="center"/>
              <w:rPr>
                <w:b w:val="0"/>
                <w:sz w:val="24"/>
              </w:rPr>
            </w:pPr>
            <w:r w:rsidRPr="00C245A4">
              <w:rPr>
                <w:b w:val="0"/>
                <w:sz w:val="24"/>
              </w:rPr>
              <w:t>4 Comidas</w:t>
            </w:r>
          </w:p>
          <w:p w:rsidR="00C245A4" w:rsidRPr="00C245A4" w:rsidRDefault="00C245A4" w:rsidP="00C245A4">
            <w:pPr>
              <w:pStyle w:val="Sinespaciado"/>
              <w:jc w:val="center"/>
              <w:rPr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Típicas + </w:t>
            </w:r>
            <w:r w:rsidRPr="00C245A4">
              <w:rPr>
                <w:b w:val="0"/>
                <w:sz w:val="24"/>
              </w:rPr>
              <w:t>bebida</w:t>
            </w:r>
          </w:p>
        </w:tc>
        <w:tc>
          <w:tcPr>
            <w:tcW w:w="4946" w:type="dxa"/>
            <w:vAlign w:val="center"/>
          </w:tcPr>
          <w:p w:rsidR="00C245A4" w:rsidRPr="00C245A4" w:rsidRDefault="00C245A4" w:rsidP="00C245A4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 w:rsidRPr="00C245A4">
              <w:rPr>
                <w:b/>
                <w:sz w:val="24"/>
              </w:rPr>
              <w:t>MADRID: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Tapas</w:t>
            </w:r>
          </w:p>
          <w:p w:rsidR="00C245A4" w:rsidRPr="00C245A4" w:rsidRDefault="00C245A4" w:rsidP="00C245A4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 w:rsidRPr="00C245A4">
              <w:rPr>
                <w:b/>
                <w:sz w:val="24"/>
              </w:rPr>
              <w:t xml:space="preserve">ASIS: </w:t>
            </w:r>
            <w:r w:rsidRPr="00C245A4">
              <w:rPr>
                <w:sz w:val="24"/>
              </w:rPr>
              <w:t>Alm. italiano</w:t>
            </w:r>
          </w:p>
          <w:p w:rsidR="00C245A4" w:rsidRPr="00C245A4" w:rsidRDefault="00C245A4" w:rsidP="00C245A4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 w:rsidRPr="00C245A4">
              <w:rPr>
                <w:b/>
                <w:sz w:val="24"/>
              </w:rPr>
              <w:t xml:space="preserve">ROMA: </w:t>
            </w:r>
            <w:r w:rsidRPr="00C245A4">
              <w:rPr>
                <w:sz w:val="24"/>
              </w:rPr>
              <w:t>Cena con tenores</w:t>
            </w:r>
          </w:p>
          <w:p w:rsidR="00C245A4" w:rsidRPr="00C245A4" w:rsidRDefault="00C245A4" w:rsidP="00C245A4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 w:rsidRPr="00C245A4">
              <w:rPr>
                <w:b/>
                <w:sz w:val="24"/>
              </w:rPr>
              <w:t xml:space="preserve">BARCELONA: </w:t>
            </w:r>
            <w:r w:rsidRPr="00C245A4">
              <w:rPr>
                <w:sz w:val="24"/>
              </w:rPr>
              <w:t xml:space="preserve">Alm. </w:t>
            </w:r>
            <w:r>
              <w:rPr>
                <w:sz w:val="24"/>
              </w:rPr>
              <w:t xml:space="preserve">catalán con visita Pueblo </w:t>
            </w:r>
            <w:r w:rsidRPr="00C245A4">
              <w:rPr>
                <w:sz w:val="24"/>
              </w:rPr>
              <w:t>Español</w:t>
            </w:r>
          </w:p>
        </w:tc>
        <w:tc>
          <w:tcPr>
            <w:tcW w:w="1244" w:type="dxa"/>
            <w:vAlign w:val="center"/>
          </w:tcPr>
          <w:p w:rsidR="00C245A4" w:rsidRPr="00C245A4" w:rsidRDefault="00C245A4" w:rsidP="00C245A4">
            <w:pPr>
              <w:pStyle w:val="Sinespaciado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USD$200</w:t>
            </w:r>
          </w:p>
        </w:tc>
      </w:tr>
    </w:tbl>
    <w:p w:rsidR="00C245A4" w:rsidRDefault="00C245A4" w:rsidP="001A01BB">
      <w:pPr>
        <w:spacing w:after="0" w:line="200" w:lineRule="atLeast"/>
        <w:rPr>
          <w:rFonts w:cs="Calibri"/>
          <w:b/>
          <w:sz w:val="24"/>
          <w:szCs w:val="20"/>
          <w:u w:val="single"/>
          <w:lang w:val="es-ES_tradnl" w:eastAsia="es-ES_tradnl"/>
        </w:rPr>
      </w:pPr>
    </w:p>
    <w:p w:rsidR="001A01BB" w:rsidRPr="00AE1351" w:rsidRDefault="001A01BB" w:rsidP="001A01BB">
      <w:pPr>
        <w:spacing w:after="0" w:line="200" w:lineRule="atLeast"/>
        <w:rPr>
          <w:sz w:val="24"/>
        </w:rPr>
      </w:pPr>
      <w:r w:rsidRPr="00AE1351">
        <w:rPr>
          <w:rFonts w:cs="Calibri"/>
          <w:b/>
          <w:sz w:val="24"/>
          <w:szCs w:val="20"/>
          <w:u w:val="single"/>
          <w:lang w:val="es-ES_tradnl" w:eastAsia="es-ES_tradnl"/>
        </w:rPr>
        <w:t>HOTELES PRE-VISTOS O SIMILARES</w:t>
      </w:r>
    </w:p>
    <w:p w:rsidR="001A01BB" w:rsidRDefault="001A01BB" w:rsidP="001A01B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533" w:type="dxa"/>
        <w:jc w:val="center"/>
        <w:tblLook w:val="04A0"/>
      </w:tblPr>
      <w:tblGrid>
        <w:gridCol w:w="2159"/>
        <w:gridCol w:w="3374"/>
      </w:tblGrid>
      <w:tr w:rsidR="001A01BB" w:rsidTr="00573B15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</w:tcPr>
          <w:p w:rsidR="001A01BB" w:rsidRPr="00AE1351" w:rsidRDefault="001A01BB" w:rsidP="00AE1351">
            <w:pPr>
              <w:pStyle w:val="Sinespaciado"/>
              <w:jc w:val="center"/>
              <w:rPr>
                <w:sz w:val="24"/>
              </w:rPr>
            </w:pPr>
            <w:r w:rsidRPr="00AE1351">
              <w:rPr>
                <w:sz w:val="24"/>
              </w:rPr>
              <w:t>CIUDAD</w:t>
            </w:r>
          </w:p>
        </w:tc>
        <w:tc>
          <w:tcPr>
            <w:tcW w:w="3374" w:type="dxa"/>
          </w:tcPr>
          <w:p w:rsidR="001A01BB" w:rsidRPr="00AE1351" w:rsidRDefault="001A01BB" w:rsidP="00AE1351">
            <w:pPr>
              <w:pStyle w:val="Sinespaciado"/>
              <w:jc w:val="center"/>
              <w:cnfStyle w:val="100000000000"/>
              <w:rPr>
                <w:sz w:val="24"/>
              </w:rPr>
            </w:pPr>
            <w:r w:rsidRPr="00AE1351">
              <w:rPr>
                <w:sz w:val="24"/>
              </w:rPr>
              <w:t>HOTELES - Categorías</w:t>
            </w:r>
          </w:p>
        </w:tc>
      </w:tr>
      <w:tr w:rsidR="001A01BB" w:rsidRPr="00AE1351" w:rsidTr="00573B15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</w:rPr>
            </w:pPr>
            <w:r w:rsidRPr="00AE1351">
              <w:rPr>
                <w:b w:val="0"/>
                <w:sz w:val="24"/>
              </w:rPr>
              <w:t>Madrid</w:t>
            </w:r>
          </w:p>
        </w:tc>
        <w:tc>
          <w:tcPr>
            <w:tcW w:w="3374" w:type="dxa"/>
            <w:vAlign w:val="center"/>
          </w:tcPr>
          <w:p w:rsidR="001A01BB" w:rsidRPr="00AE1351" w:rsidRDefault="00C533C9" w:rsidP="00573B15">
            <w:pPr>
              <w:jc w:val="center"/>
              <w:cnfStyle w:val="000000100000"/>
              <w:rPr>
                <w:sz w:val="24"/>
              </w:rPr>
            </w:pPr>
            <w:r w:rsidRPr="00AE1351">
              <w:rPr>
                <w:rFonts w:eastAsia="Calibri" w:cs="Times New Roman"/>
                <w:sz w:val="24"/>
                <w:lang w:val="en-US"/>
              </w:rPr>
              <w:t>Florida Norte ****</w:t>
            </w:r>
          </w:p>
        </w:tc>
      </w:tr>
      <w:tr w:rsidR="001A01BB" w:rsidRPr="00AE1351" w:rsidTr="00573B15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</w:rPr>
            </w:pPr>
            <w:r w:rsidRPr="00AE1351">
              <w:rPr>
                <w:b w:val="0"/>
                <w:sz w:val="24"/>
              </w:rPr>
              <w:t>Burdeos</w:t>
            </w:r>
          </w:p>
        </w:tc>
        <w:tc>
          <w:tcPr>
            <w:tcW w:w="3374" w:type="dxa"/>
            <w:vAlign w:val="center"/>
          </w:tcPr>
          <w:p w:rsidR="001A01BB" w:rsidRPr="00AE1351" w:rsidRDefault="00573B15" w:rsidP="00573B15">
            <w:pPr>
              <w:jc w:val="center"/>
              <w:cnfStyle w:val="000000000000"/>
              <w:rPr>
                <w:sz w:val="24"/>
                <w:lang w:val="en-US"/>
              </w:rPr>
            </w:pPr>
            <w:proofErr w:type="spellStart"/>
            <w:r w:rsidRPr="00573B15">
              <w:rPr>
                <w:rFonts w:eastAsia="Calibri" w:cs="Times New Roman"/>
                <w:sz w:val="24"/>
                <w:lang w:val="en-US"/>
              </w:rPr>
              <w:t>Altica</w:t>
            </w:r>
            <w:proofErr w:type="spellEnd"/>
            <w:r w:rsidRPr="00573B15">
              <w:rPr>
                <w:rFonts w:eastAsia="Calibri" w:cs="Times New Roman"/>
                <w:sz w:val="24"/>
                <w:lang w:val="en-US"/>
              </w:rPr>
              <w:t xml:space="preserve"> </w:t>
            </w:r>
            <w:proofErr w:type="spellStart"/>
            <w:r w:rsidRPr="00573B15">
              <w:rPr>
                <w:rFonts w:eastAsia="Calibri" w:cs="Times New Roman"/>
                <w:sz w:val="24"/>
                <w:lang w:val="en-US"/>
              </w:rPr>
              <w:t>Floriac</w:t>
            </w:r>
            <w:proofErr w:type="spellEnd"/>
            <w:r w:rsidRPr="00573B15">
              <w:rPr>
                <w:rFonts w:eastAsia="Calibri" w:cs="Times New Roman"/>
                <w:sz w:val="24"/>
                <w:lang w:val="en-US"/>
              </w:rPr>
              <w:t xml:space="preserve"> **</w:t>
            </w:r>
          </w:p>
        </w:tc>
      </w:tr>
      <w:tr w:rsidR="001A01BB" w:rsidRPr="00AE1351" w:rsidTr="00573B15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París</w:t>
            </w:r>
            <w:proofErr w:type="spellEnd"/>
          </w:p>
        </w:tc>
        <w:tc>
          <w:tcPr>
            <w:tcW w:w="3374" w:type="dxa"/>
            <w:vAlign w:val="center"/>
          </w:tcPr>
          <w:p w:rsidR="001A01BB" w:rsidRPr="00AE1351" w:rsidRDefault="00573B15" w:rsidP="00573B15">
            <w:pPr>
              <w:jc w:val="center"/>
              <w:cnfStyle w:val="000000100000"/>
              <w:rPr>
                <w:sz w:val="24"/>
              </w:rPr>
            </w:pPr>
            <w:r w:rsidRPr="00573B15">
              <w:rPr>
                <w:rFonts w:eastAsia="Calibri" w:cs="Times New Roman"/>
                <w:sz w:val="24"/>
                <w:lang w:val="en-US"/>
              </w:rPr>
              <w:t xml:space="preserve">Campanile </w:t>
            </w:r>
            <w:proofErr w:type="spellStart"/>
            <w:r w:rsidRPr="00573B15">
              <w:rPr>
                <w:rFonts w:eastAsia="Calibri" w:cs="Times New Roman"/>
                <w:sz w:val="24"/>
                <w:lang w:val="en-US"/>
              </w:rPr>
              <w:t>Pantin</w:t>
            </w:r>
            <w:proofErr w:type="spellEnd"/>
            <w:r w:rsidRPr="00573B15">
              <w:rPr>
                <w:rFonts w:eastAsia="Calibri" w:cs="Times New Roman"/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573B15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573B15" w:rsidRDefault="00573B15" w:rsidP="00573B15">
            <w:pPr>
              <w:jc w:val="center"/>
              <w:rPr>
                <w:rFonts w:eastAsia="Calibri" w:cs="Times New Roman"/>
                <w:b w:val="0"/>
                <w:sz w:val="24"/>
                <w:lang w:val="en-US"/>
              </w:rPr>
            </w:pPr>
            <w:r w:rsidRPr="00573B15">
              <w:rPr>
                <w:rFonts w:eastAsia="Calibri" w:cs="Times New Roman"/>
                <w:b w:val="0"/>
                <w:sz w:val="24"/>
                <w:lang w:val="en-US"/>
              </w:rPr>
              <w:t>Heidelberg</w:t>
            </w:r>
          </w:p>
        </w:tc>
        <w:tc>
          <w:tcPr>
            <w:tcW w:w="3374" w:type="dxa"/>
            <w:vAlign w:val="center"/>
          </w:tcPr>
          <w:p w:rsidR="001A01BB" w:rsidRPr="00573B15" w:rsidRDefault="00573B15" w:rsidP="00573B15">
            <w:pPr>
              <w:jc w:val="center"/>
              <w:cnfStyle w:val="000000000000"/>
              <w:rPr>
                <w:rFonts w:eastAsia="Calibri" w:cs="Times New Roman"/>
                <w:sz w:val="24"/>
                <w:lang w:val="en-US"/>
              </w:rPr>
            </w:pPr>
            <w:r w:rsidRPr="00573B15">
              <w:rPr>
                <w:rFonts w:eastAsia="Calibri" w:cs="Times New Roman"/>
                <w:sz w:val="24"/>
                <w:lang w:val="en-US"/>
              </w:rPr>
              <w:t>Arcadia ****</w:t>
            </w:r>
          </w:p>
        </w:tc>
      </w:tr>
      <w:tr w:rsidR="00573B15" w:rsidRPr="00AE1351" w:rsidTr="00573B15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573B15" w:rsidRPr="00573B15" w:rsidRDefault="00573B15" w:rsidP="00573B15">
            <w:pPr>
              <w:jc w:val="center"/>
              <w:rPr>
                <w:rFonts w:eastAsia="Calibri" w:cs="Times New Roman"/>
                <w:b w:val="0"/>
                <w:sz w:val="24"/>
                <w:lang w:val="en-US"/>
              </w:rPr>
            </w:pPr>
            <w:r w:rsidRPr="00573B15">
              <w:rPr>
                <w:rFonts w:eastAsia="Calibri" w:cs="Times New Roman"/>
                <w:b w:val="0"/>
                <w:sz w:val="24"/>
                <w:lang w:val="en-US"/>
              </w:rPr>
              <w:t>Innsbruck</w:t>
            </w:r>
          </w:p>
        </w:tc>
        <w:tc>
          <w:tcPr>
            <w:tcW w:w="3374" w:type="dxa"/>
            <w:vAlign w:val="center"/>
          </w:tcPr>
          <w:p w:rsidR="00573B15" w:rsidRPr="00573B15" w:rsidRDefault="00573B15" w:rsidP="00573B15">
            <w:pPr>
              <w:jc w:val="center"/>
              <w:cnfStyle w:val="000000100000"/>
              <w:rPr>
                <w:rFonts w:eastAsia="Calibri" w:cs="Times New Roman"/>
                <w:sz w:val="24"/>
                <w:lang w:val="en-US"/>
              </w:rPr>
            </w:pPr>
            <w:proofErr w:type="spellStart"/>
            <w:r w:rsidRPr="00573B15">
              <w:rPr>
                <w:rFonts w:eastAsia="Calibri" w:cs="Times New Roman"/>
                <w:sz w:val="24"/>
                <w:lang w:val="en-US"/>
              </w:rPr>
              <w:t>Dollinguer</w:t>
            </w:r>
            <w:proofErr w:type="spellEnd"/>
            <w:r w:rsidRPr="00573B15">
              <w:rPr>
                <w:rFonts w:eastAsia="Calibri" w:cs="Times New Roman"/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573B15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Venecia</w:t>
            </w:r>
            <w:proofErr w:type="spellEnd"/>
            <w:r w:rsidRPr="00AE1351">
              <w:rPr>
                <w:b w:val="0"/>
                <w:sz w:val="24"/>
                <w:lang w:val="en-US"/>
              </w:rPr>
              <w:t xml:space="preserve"> (</w:t>
            </w:r>
            <w:proofErr w:type="spellStart"/>
            <w:r w:rsidRPr="00AE1351">
              <w:rPr>
                <w:b w:val="0"/>
                <w:sz w:val="24"/>
                <w:lang w:val="en-US"/>
              </w:rPr>
              <w:t>Mestre</w:t>
            </w:r>
            <w:proofErr w:type="spellEnd"/>
            <w:r w:rsidRPr="00AE1351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3374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cnfStyle w:val="000000000000"/>
              <w:rPr>
                <w:sz w:val="24"/>
                <w:lang w:val="en-US"/>
              </w:rPr>
            </w:pPr>
            <w:proofErr w:type="spellStart"/>
            <w:r w:rsidRPr="00AE1351">
              <w:rPr>
                <w:sz w:val="24"/>
                <w:lang w:val="en-US"/>
              </w:rPr>
              <w:t>Albatros</w:t>
            </w:r>
            <w:proofErr w:type="spellEnd"/>
          </w:p>
        </w:tc>
      </w:tr>
      <w:tr w:rsidR="001A01BB" w:rsidRPr="00AE1351" w:rsidTr="00573B15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Florencia</w:t>
            </w:r>
            <w:proofErr w:type="spellEnd"/>
          </w:p>
        </w:tc>
        <w:tc>
          <w:tcPr>
            <w:tcW w:w="3374" w:type="dxa"/>
            <w:vAlign w:val="center"/>
          </w:tcPr>
          <w:p w:rsidR="00C533C9" w:rsidRPr="00926816" w:rsidRDefault="00C533C9" w:rsidP="00573B15">
            <w:pPr>
              <w:pStyle w:val="Sinespaciado"/>
              <w:jc w:val="center"/>
              <w:cnfStyle w:val="000000100000"/>
              <w:rPr>
                <w:sz w:val="24"/>
              </w:rPr>
            </w:pPr>
            <w:r w:rsidRPr="00926816">
              <w:rPr>
                <w:sz w:val="24"/>
              </w:rPr>
              <w:t xml:space="preserve">B&amp;B </w:t>
            </w:r>
            <w:proofErr w:type="spellStart"/>
            <w:r w:rsidRPr="00926816">
              <w:rPr>
                <w:sz w:val="24"/>
              </w:rPr>
              <w:t>Nuovo</w:t>
            </w:r>
            <w:proofErr w:type="spellEnd"/>
            <w:r w:rsidRPr="00926816">
              <w:rPr>
                <w:sz w:val="24"/>
              </w:rPr>
              <w:t xml:space="preserve"> Palazzo di </w:t>
            </w:r>
            <w:proofErr w:type="spellStart"/>
            <w:r w:rsidRPr="00926816">
              <w:rPr>
                <w:sz w:val="24"/>
              </w:rPr>
              <w:t>Giustizia</w:t>
            </w:r>
            <w:proofErr w:type="spellEnd"/>
          </w:p>
          <w:p w:rsidR="001A01BB" w:rsidRPr="00AE1351" w:rsidRDefault="00C533C9" w:rsidP="00573B15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 xml:space="preserve">Firenze </w:t>
            </w:r>
            <w:proofErr w:type="spellStart"/>
            <w:r w:rsidRPr="00AE1351">
              <w:rPr>
                <w:sz w:val="24"/>
                <w:lang w:val="en-US"/>
              </w:rPr>
              <w:t>Novoli</w:t>
            </w:r>
            <w:proofErr w:type="spellEnd"/>
            <w:r w:rsidRPr="00AE1351">
              <w:rPr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573B15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573B15" w:rsidRDefault="001A01BB" w:rsidP="00573B15">
            <w:pPr>
              <w:pStyle w:val="Sinespaciado"/>
              <w:jc w:val="center"/>
              <w:rPr>
                <w:sz w:val="24"/>
              </w:rPr>
            </w:pPr>
            <w:r w:rsidRPr="00573B15">
              <w:rPr>
                <w:b w:val="0"/>
                <w:sz w:val="24"/>
              </w:rPr>
              <w:t>Roma</w:t>
            </w:r>
          </w:p>
        </w:tc>
        <w:tc>
          <w:tcPr>
            <w:tcW w:w="3374" w:type="dxa"/>
            <w:vAlign w:val="center"/>
          </w:tcPr>
          <w:p w:rsidR="001A01BB" w:rsidRPr="00573B15" w:rsidRDefault="00573B15" w:rsidP="00573B15">
            <w:pPr>
              <w:pStyle w:val="Sinespaciado"/>
              <w:jc w:val="center"/>
              <w:cnfStyle w:val="000000000000"/>
              <w:rPr>
                <w:sz w:val="24"/>
              </w:rPr>
            </w:pPr>
            <w:r w:rsidRPr="00573B15">
              <w:rPr>
                <w:sz w:val="24"/>
              </w:rPr>
              <w:t xml:space="preserve">Roma Aurelia </w:t>
            </w:r>
            <w:proofErr w:type="spellStart"/>
            <w:r w:rsidRPr="00573B15">
              <w:rPr>
                <w:sz w:val="24"/>
              </w:rPr>
              <w:t>Antica</w:t>
            </w:r>
            <w:proofErr w:type="spellEnd"/>
            <w:r w:rsidRPr="00573B15">
              <w:rPr>
                <w:sz w:val="24"/>
              </w:rPr>
              <w:t xml:space="preserve"> ****</w:t>
            </w:r>
          </w:p>
        </w:tc>
      </w:tr>
      <w:tr w:rsidR="001A01BB" w:rsidRPr="00AE1351" w:rsidTr="00573B15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proofErr w:type="spellStart"/>
            <w:r w:rsidRPr="00AE1351">
              <w:rPr>
                <w:b w:val="0"/>
                <w:sz w:val="24"/>
                <w:lang w:val="en-US"/>
              </w:rPr>
              <w:t>Niza</w:t>
            </w:r>
            <w:proofErr w:type="spellEnd"/>
          </w:p>
        </w:tc>
        <w:tc>
          <w:tcPr>
            <w:tcW w:w="3374" w:type="dxa"/>
            <w:vAlign w:val="center"/>
          </w:tcPr>
          <w:p w:rsidR="001A01BB" w:rsidRPr="00AE1351" w:rsidRDefault="00153265" w:rsidP="00573B15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 xml:space="preserve">Ibis </w:t>
            </w:r>
            <w:proofErr w:type="spellStart"/>
            <w:r w:rsidRPr="00AE1351">
              <w:rPr>
                <w:sz w:val="24"/>
                <w:lang w:val="en-US"/>
              </w:rPr>
              <w:t>Gare</w:t>
            </w:r>
            <w:proofErr w:type="spellEnd"/>
            <w:r w:rsidRPr="00AE1351">
              <w:rPr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573B15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Barcelona</w:t>
            </w:r>
          </w:p>
        </w:tc>
        <w:tc>
          <w:tcPr>
            <w:tcW w:w="3374" w:type="dxa"/>
            <w:vAlign w:val="center"/>
          </w:tcPr>
          <w:p w:rsidR="001A01BB" w:rsidRPr="00AE1351" w:rsidRDefault="00573B15" w:rsidP="00573B15">
            <w:pPr>
              <w:pStyle w:val="Sinespaciado"/>
              <w:jc w:val="center"/>
              <w:cnfStyle w:val="000000000000"/>
              <w:rPr>
                <w:sz w:val="24"/>
                <w:lang w:val="en-US"/>
              </w:rPr>
            </w:pPr>
            <w:r w:rsidRPr="00573B15">
              <w:rPr>
                <w:sz w:val="24"/>
                <w:lang w:val="en-US"/>
              </w:rPr>
              <w:t xml:space="preserve">Catalonia </w:t>
            </w:r>
            <w:proofErr w:type="spellStart"/>
            <w:r w:rsidRPr="00573B15">
              <w:rPr>
                <w:sz w:val="24"/>
                <w:lang w:val="en-US"/>
              </w:rPr>
              <w:t>Sagrada</w:t>
            </w:r>
            <w:proofErr w:type="spellEnd"/>
            <w:r w:rsidRPr="00573B15">
              <w:rPr>
                <w:sz w:val="24"/>
                <w:lang w:val="en-US"/>
              </w:rPr>
              <w:t xml:space="preserve"> </w:t>
            </w:r>
            <w:proofErr w:type="spellStart"/>
            <w:r w:rsidRPr="00573B15">
              <w:rPr>
                <w:sz w:val="24"/>
                <w:lang w:val="en-US"/>
              </w:rPr>
              <w:t>Familia</w:t>
            </w:r>
            <w:proofErr w:type="spellEnd"/>
            <w:r w:rsidRPr="00573B15">
              <w:rPr>
                <w:sz w:val="24"/>
                <w:lang w:val="en-US"/>
              </w:rPr>
              <w:t xml:space="preserve"> ***</w:t>
            </w:r>
          </w:p>
        </w:tc>
      </w:tr>
      <w:tr w:rsidR="001A01BB" w:rsidRPr="00AE1351" w:rsidTr="00573B15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1A01BB" w:rsidRPr="00AE1351" w:rsidRDefault="001A01BB" w:rsidP="00573B15">
            <w:pPr>
              <w:pStyle w:val="Sinespaciado"/>
              <w:jc w:val="center"/>
              <w:rPr>
                <w:b w:val="0"/>
                <w:sz w:val="24"/>
                <w:lang w:val="en-US"/>
              </w:rPr>
            </w:pPr>
            <w:r w:rsidRPr="00AE1351">
              <w:rPr>
                <w:b w:val="0"/>
                <w:sz w:val="24"/>
                <w:lang w:val="en-US"/>
              </w:rPr>
              <w:t>Madrid</w:t>
            </w:r>
          </w:p>
        </w:tc>
        <w:tc>
          <w:tcPr>
            <w:tcW w:w="3374" w:type="dxa"/>
            <w:vAlign w:val="center"/>
          </w:tcPr>
          <w:p w:rsidR="001A01BB" w:rsidRPr="00AE1351" w:rsidRDefault="00153265" w:rsidP="00573B15">
            <w:pPr>
              <w:pStyle w:val="Sinespaciado"/>
              <w:jc w:val="center"/>
              <w:cnfStyle w:val="000000100000"/>
              <w:rPr>
                <w:sz w:val="24"/>
                <w:lang w:val="en-US"/>
              </w:rPr>
            </w:pPr>
            <w:r w:rsidRPr="00AE1351">
              <w:rPr>
                <w:sz w:val="24"/>
                <w:lang w:val="en-US"/>
              </w:rPr>
              <w:t>Florida Norte ****</w:t>
            </w:r>
          </w:p>
        </w:tc>
      </w:tr>
    </w:tbl>
    <w:p w:rsidR="001A01BB" w:rsidRDefault="001A01BB" w:rsidP="001A01BB">
      <w:pPr>
        <w:jc w:val="both"/>
        <w:rPr>
          <w:i/>
          <w:color w:val="FF0000"/>
          <w:sz w:val="18"/>
        </w:rPr>
      </w:pPr>
    </w:p>
    <w:p w:rsidR="001A01BB" w:rsidRDefault="001A01BB" w:rsidP="001A01BB">
      <w:pPr>
        <w:spacing w:after="0" w:line="240" w:lineRule="auto"/>
        <w:jc w:val="both"/>
        <w:rPr>
          <w:b/>
          <w:sz w:val="24"/>
          <w:u w:val="single"/>
        </w:rPr>
      </w:pPr>
      <w:r w:rsidRPr="00AE1351">
        <w:rPr>
          <w:b/>
          <w:sz w:val="24"/>
          <w:u w:val="single"/>
        </w:rPr>
        <w:t>ITINERARIO</w:t>
      </w:r>
    </w:p>
    <w:p w:rsidR="00573B15" w:rsidRPr="00573B15" w:rsidRDefault="00573B15" w:rsidP="001A01BB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0</w:t>
      </w:r>
      <w:r w:rsidR="00573B15" w:rsidRPr="007F7231">
        <w:rPr>
          <w:rFonts w:cs="Times New Roman"/>
          <w:b/>
          <w:bCs/>
          <w:i/>
          <w:sz w:val="24"/>
        </w:rPr>
        <w:t>º: (Sábado) AMÉRICA - MADRID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Salida de su ciudad de origen con destino final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Madrid. Noche a bordo.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573B15" w:rsidRPr="007F7231">
        <w:rPr>
          <w:rFonts w:cs="Times New Roman"/>
          <w:b/>
          <w:bCs/>
          <w:i/>
          <w:sz w:val="24"/>
        </w:rPr>
        <w:t>º: (Domingo) MADRID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Llegada al aeropuerto de Madrid-Barajas.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Asistencia y traslado al hotel. 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 xml:space="preserve">Día </w:t>
      </w:r>
      <w:r w:rsidR="007F7231">
        <w:rPr>
          <w:rFonts w:cs="Times New Roman"/>
          <w:b/>
          <w:bCs/>
          <w:i/>
          <w:sz w:val="24"/>
        </w:rPr>
        <w:t>2</w:t>
      </w:r>
      <w:r w:rsidRPr="007F7231">
        <w:rPr>
          <w:rFonts w:cs="Times New Roman"/>
          <w:b/>
          <w:bCs/>
          <w:i/>
          <w:sz w:val="24"/>
        </w:rPr>
        <w:t>º: (Lunes) MADRID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Por la mañana visita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panorámica con guía local. A continuación,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posibilidad de disfrutar opcionalmente de un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almuerzo de “tapas típicas madrileñas” (bebida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incluida) en la Plaza de Oriente, frente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 Palacio Real.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3</w:t>
      </w:r>
      <w:r w:rsidR="00573B15" w:rsidRPr="007F7231">
        <w:rPr>
          <w:rFonts w:cs="Times New Roman"/>
          <w:b/>
          <w:bCs/>
          <w:i/>
          <w:sz w:val="24"/>
        </w:rPr>
        <w:t>º: (Martes) MADRID - BURGOS - BURDEOS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salida hacia Burgos. Parada en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esta ciudad castellana para poder admirar su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Catedral Gótica. Continuación del viaje a Burdeos.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lastRenderedPageBreak/>
        <w:t>Día 4</w:t>
      </w:r>
      <w:r w:rsidR="00573B15" w:rsidRPr="007F7231">
        <w:rPr>
          <w:rFonts w:cs="Times New Roman"/>
          <w:b/>
          <w:bCs/>
          <w:i/>
          <w:sz w:val="24"/>
        </w:rPr>
        <w:t>º: (Miércoles) BURDEOS -</w:t>
      </w:r>
      <w:r w:rsidRPr="007F7231">
        <w:rPr>
          <w:rFonts w:cs="Times New Roman"/>
          <w:b/>
          <w:bCs/>
          <w:i/>
          <w:sz w:val="24"/>
        </w:rPr>
        <w:t xml:space="preserve"> </w:t>
      </w:r>
      <w:r w:rsidR="00573B15" w:rsidRPr="007F7231">
        <w:rPr>
          <w:rFonts w:cs="Times New Roman"/>
          <w:b/>
          <w:bCs/>
          <w:i/>
          <w:sz w:val="24"/>
        </w:rPr>
        <w:t>VALLE DEL LOIRA - BLOIS - PARÍS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salida. Cruzaremos el Valle del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 xml:space="preserve">Loira. Parada en </w:t>
      </w:r>
      <w:proofErr w:type="spellStart"/>
      <w:r w:rsidRPr="00573B15">
        <w:rPr>
          <w:rFonts w:cs="Times New Roman"/>
          <w:bCs/>
          <w:sz w:val="24"/>
        </w:rPr>
        <w:t>Blois</w:t>
      </w:r>
      <w:proofErr w:type="spellEnd"/>
      <w:r w:rsidRPr="00573B15">
        <w:rPr>
          <w:rFonts w:cs="Times New Roman"/>
          <w:bCs/>
          <w:sz w:val="24"/>
        </w:rPr>
        <w:t>, y tiempo libre para visitar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opcionalmente uno de los castillos más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famosos. Continuación hacia París. Alojamiento.</w:t>
      </w:r>
      <w:r w:rsidR="007F7231">
        <w:rPr>
          <w:rFonts w:cs="Times New Roman"/>
          <w:bCs/>
          <w:sz w:val="24"/>
        </w:rPr>
        <w:t xml:space="preserve"> Por </w:t>
      </w:r>
      <w:r w:rsidRPr="00573B15">
        <w:rPr>
          <w:rFonts w:cs="Times New Roman"/>
          <w:bCs/>
          <w:sz w:val="24"/>
        </w:rPr>
        <w:t>la noche visita opcional de “París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Iluminado” y un bonito crucero por el Sena.</w:t>
      </w:r>
      <w:r w:rsidR="007F7231">
        <w:rPr>
          <w:rFonts w:cs="Times New Roman"/>
          <w:bCs/>
          <w:sz w:val="24"/>
        </w:rPr>
        <w:t xml:space="preserve"> Pasajeros con </w:t>
      </w:r>
      <w:r w:rsidRPr="00573B15">
        <w:rPr>
          <w:rFonts w:cs="Times New Roman"/>
          <w:bCs/>
          <w:sz w:val="24"/>
        </w:rPr>
        <w:t>inicio en PARÍS: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5</w:t>
      </w:r>
      <w:r w:rsidR="00573B15" w:rsidRPr="007F7231">
        <w:rPr>
          <w:rFonts w:cs="Times New Roman"/>
          <w:b/>
          <w:bCs/>
          <w:i/>
          <w:sz w:val="24"/>
        </w:rPr>
        <w:t>º: (Jueves) PARÍS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Por la mañana, visita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panorámica de la “Ciudad de la Luz”. Realizando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una parad</w:t>
      </w:r>
      <w:r w:rsidR="00C245A4">
        <w:rPr>
          <w:rFonts w:cs="Times New Roman"/>
          <w:bCs/>
          <w:sz w:val="24"/>
        </w:rPr>
        <w:t>a fotográfi</w:t>
      </w:r>
      <w:r w:rsidR="007F7231">
        <w:rPr>
          <w:rFonts w:cs="Times New Roman"/>
          <w:bCs/>
          <w:sz w:val="24"/>
        </w:rPr>
        <w:t>ca en la Torre Eiff</w:t>
      </w:r>
      <w:r w:rsidRPr="00573B15">
        <w:rPr>
          <w:rFonts w:cs="Times New Roman"/>
          <w:bCs/>
          <w:sz w:val="24"/>
        </w:rPr>
        <w:t>el. Tarde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libre para poder realizar una visita Tarde libre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para poder realizar una visita opcional a la</w:t>
      </w:r>
      <w:r w:rsidR="007F7231">
        <w:rPr>
          <w:rFonts w:cs="Times New Roman"/>
          <w:bCs/>
          <w:sz w:val="24"/>
        </w:rPr>
        <w:t xml:space="preserve"> Catedral de </w:t>
      </w:r>
      <w:proofErr w:type="spellStart"/>
      <w:r w:rsidR="007F7231">
        <w:rPr>
          <w:rFonts w:cs="Times New Roman"/>
          <w:bCs/>
          <w:sz w:val="24"/>
        </w:rPr>
        <w:t>Nôtre</w:t>
      </w:r>
      <w:proofErr w:type="spellEnd"/>
      <w:r w:rsidR="007F7231">
        <w:rPr>
          <w:rFonts w:cs="Times New Roman"/>
          <w:bCs/>
          <w:sz w:val="24"/>
        </w:rPr>
        <w:t xml:space="preserve">-Dame y </w:t>
      </w:r>
      <w:proofErr w:type="spellStart"/>
      <w:r w:rsidRPr="00573B15">
        <w:rPr>
          <w:rFonts w:cs="Times New Roman"/>
          <w:bCs/>
          <w:sz w:val="24"/>
        </w:rPr>
        <w:t>Montmatre</w:t>
      </w:r>
      <w:proofErr w:type="spellEnd"/>
      <w:r w:rsidRPr="00573B15">
        <w:rPr>
          <w:rFonts w:cs="Times New Roman"/>
          <w:bCs/>
          <w:sz w:val="24"/>
        </w:rPr>
        <w:t>, y por la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noche, asistir a un espectáculo nocturno en El</w:t>
      </w:r>
      <w:r w:rsidR="007F7231">
        <w:rPr>
          <w:rFonts w:cs="Times New Roman"/>
          <w:bCs/>
          <w:sz w:val="24"/>
        </w:rPr>
        <w:t xml:space="preserve"> </w:t>
      </w:r>
      <w:proofErr w:type="spellStart"/>
      <w:r w:rsidRPr="00573B15">
        <w:rPr>
          <w:rFonts w:cs="Times New Roman"/>
          <w:bCs/>
          <w:sz w:val="24"/>
        </w:rPr>
        <w:t>Lido</w:t>
      </w:r>
      <w:proofErr w:type="spellEnd"/>
      <w:r w:rsidRPr="00573B15">
        <w:rPr>
          <w:rFonts w:cs="Times New Roman"/>
          <w:bCs/>
          <w:sz w:val="24"/>
        </w:rPr>
        <w:t>, famoso cabaret de París.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7F7231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>
        <w:rPr>
          <w:rFonts w:cs="Times New Roman"/>
          <w:b/>
          <w:bCs/>
          <w:i/>
          <w:sz w:val="24"/>
        </w:rPr>
        <w:t>Día 6</w:t>
      </w:r>
      <w:r w:rsidR="00573B15" w:rsidRPr="007F7231">
        <w:rPr>
          <w:rFonts w:cs="Times New Roman"/>
          <w:b/>
          <w:bCs/>
          <w:i/>
          <w:sz w:val="24"/>
        </w:rPr>
        <w:t>º: (Viernes) PARÍS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Día libre durante el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que podrá realizar una excursión opcional al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magnífico Palacio de Versalles.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 xml:space="preserve">Día </w:t>
      </w:r>
      <w:r w:rsidR="007F7231">
        <w:rPr>
          <w:rFonts w:cs="Times New Roman"/>
          <w:b/>
          <w:bCs/>
          <w:i/>
          <w:sz w:val="24"/>
        </w:rPr>
        <w:t>7</w:t>
      </w:r>
      <w:r w:rsidRPr="007F7231">
        <w:rPr>
          <w:rFonts w:cs="Times New Roman"/>
          <w:b/>
          <w:bCs/>
          <w:i/>
          <w:sz w:val="24"/>
        </w:rPr>
        <w:t>º: (Sábado) PARÍS - HEIDELBERG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salida hacia Heidelberg. Recorrido 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pie de su centro histórico. 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7F7231">
        <w:rPr>
          <w:rFonts w:cs="Times New Roman"/>
          <w:b/>
          <w:bCs/>
          <w:i/>
          <w:sz w:val="24"/>
        </w:rPr>
        <w:t xml:space="preserve">Día </w:t>
      </w:r>
      <w:r w:rsidR="007F7231">
        <w:rPr>
          <w:rFonts w:cs="Times New Roman"/>
          <w:b/>
          <w:bCs/>
          <w:i/>
          <w:sz w:val="24"/>
        </w:rPr>
        <w:t>8</w:t>
      </w:r>
      <w:r w:rsidRPr="007F7231">
        <w:rPr>
          <w:rFonts w:cs="Times New Roman"/>
          <w:b/>
          <w:bCs/>
          <w:i/>
          <w:sz w:val="24"/>
        </w:rPr>
        <w:t>º: (Domingo) HEIDELBERG</w:t>
      </w:r>
      <w:r w:rsidR="007F7231" w:rsidRPr="007F7231">
        <w:rPr>
          <w:rFonts w:cs="Times New Roman"/>
          <w:b/>
          <w:bCs/>
          <w:i/>
          <w:sz w:val="24"/>
        </w:rPr>
        <w:t xml:space="preserve"> </w:t>
      </w:r>
      <w:r w:rsidRPr="007F7231">
        <w:rPr>
          <w:rFonts w:cs="Times New Roman"/>
          <w:b/>
          <w:bCs/>
          <w:i/>
          <w:sz w:val="24"/>
        </w:rPr>
        <w:t>(Ruta Romántica) - ROTEMBURGO - INNSBRUCK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Desayuno. Continuando por la Ruta Romántica,</w:t>
      </w:r>
      <w:r w:rsidR="007F7231">
        <w:rPr>
          <w:rFonts w:cs="Times New Roman"/>
          <w:bCs/>
          <w:sz w:val="24"/>
        </w:rPr>
        <w:t xml:space="preserve"> llegaremos a </w:t>
      </w:r>
      <w:proofErr w:type="spellStart"/>
      <w:r w:rsidR="007F7231">
        <w:rPr>
          <w:rFonts w:cs="Times New Roman"/>
          <w:bCs/>
          <w:sz w:val="24"/>
        </w:rPr>
        <w:t>Rotemburgo</w:t>
      </w:r>
      <w:proofErr w:type="spellEnd"/>
      <w:r w:rsidR="007F7231">
        <w:rPr>
          <w:rFonts w:cs="Times New Roman"/>
          <w:bCs/>
          <w:sz w:val="24"/>
        </w:rPr>
        <w:t xml:space="preserve">, donde </w:t>
      </w:r>
      <w:r w:rsidRPr="00573B15">
        <w:rPr>
          <w:rFonts w:cs="Times New Roman"/>
          <w:bCs/>
          <w:sz w:val="24"/>
        </w:rPr>
        <w:t>realizaremos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un recorrido a pie para admirar esta bella ciudad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 xml:space="preserve">medieval. </w:t>
      </w:r>
      <w:r w:rsidR="007F7231">
        <w:rPr>
          <w:rFonts w:cs="Times New Roman"/>
          <w:bCs/>
          <w:sz w:val="24"/>
        </w:rPr>
        <w:t xml:space="preserve">Continuación a </w:t>
      </w:r>
      <w:r w:rsidRPr="00573B15">
        <w:rPr>
          <w:rFonts w:cs="Times New Roman"/>
          <w:bCs/>
          <w:sz w:val="24"/>
        </w:rPr>
        <w:t>través del corazón de los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Alpes austriacos hasta nuestra llegar a Innsbruck.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 xml:space="preserve">Día </w:t>
      </w:r>
      <w:r w:rsidR="007F7231">
        <w:rPr>
          <w:rFonts w:cs="Times New Roman"/>
          <w:b/>
          <w:bCs/>
          <w:i/>
          <w:sz w:val="24"/>
        </w:rPr>
        <w:t>9</w:t>
      </w:r>
      <w:r w:rsidRPr="007F7231">
        <w:rPr>
          <w:rFonts w:cs="Times New Roman"/>
          <w:b/>
          <w:bCs/>
          <w:i/>
          <w:sz w:val="24"/>
        </w:rPr>
        <w:t>º: (Lunes) INNSBRUCK - VERONA -</w:t>
      </w:r>
      <w:r w:rsidR="007F7231" w:rsidRPr="007F7231">
        <w:rPr>
          <w:rFonts w:cs="Times New Roman"/>
          <w:b/>
          <w:bCs/>
          <w:i/>
          <w:sz w:val="24"/>
        </w:rPr>
        <w:t xml:space="preserve"> </w:t>
      </w:r>
      <w:r w:rsidRPr="007F7231">
        <w:rPr>
          <w:rFonts w:cs="Times New Roman"/>
          <w:b/>
          <w:bCs/>
          <w:i/>
          <w:sz w:val="24"/>
        </w:rPr>
        <w:t>VENECIA</w:t>
      </w:r>
    </w:p>
    <w:p w:rsid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Desayuno. Visita panorámica de la ciudad de esta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preciosa ciud</w:t>
      </w:r>
      <w:r w:rsidR="007F7231">
        <w:rPr>
          <w:rFonts w:cs="Times New Roman"/>
          <w:bCs/>
          <w:sz w:val="24"/>
        </w:rPr>
        <w:t xml:space="preserve">ad austriaca, capital del Tirol </w:t>
      </w:r>
      <w:r w:rsidRPr="00573B15">
        <w:rPr>
          <w:rFonts w:cs="Times New Roman"/>
          <w:bCs/>
          <w:sz w:val="24"/>
        </w:rPr>
        <w:t>y rodeada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de cumbres. A continuación salida hacia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Ver</w:t>
      </w:r>
      <w:r w:rsidR="007F7231">
        <w:rPr>
          <w:rFonts w:cs="Times New Roman"/>
          <w:bCs/>
          <w:sz w:val="24"/>
        </w:rPr>
        <w:t xml:space="preserve">ona, mundialmente famosa por la </w:t>
      </w:r>
      <w:r w:rsidRPr="00573B15">
        <w:rPr>
          <w:rFonts w:cs="Times New Roman"/>
          <w:bCs/>
          <w:sz w:val="24"/>
        </w:rPr>
        <w:t>historia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de amor entre Romeo y Julieta. Tiempo libre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y cont</w:t>
      </w:r>
      <w:r w:rsidR="007F7231">
        <w:rPr>
          <w:rFonts w:cs="Times New Roman"/>
          <w:bCs/>
          <w:sz w:val="24"/>
        </w:rPr>
        <w:t xml:space="preserve">inuación de nuestro viaje hasta </w:t>
      </w:r>
      <w:r w:rsidRPr="00573B15">
        <w:rPr>
          <w:rFonts w:cs="Times New Roman"/>
          <w:bCs/>
          <w:sz w:val="24"/>
        </w:rPr>
        <w:t>Venecia.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Alojamiento.</w:t>
      </w:r>
    </w:p>
    <w:p w:rsidR="007F7231" w:rsidRPr="00573B15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0</w:t>
      </w:r>
      <w:r w:rsidRPr="007F7231">
        <w:rPr>
          <w:rFonts w:cs="Times New Roman"/>
          <w:b/>
          <w:bCs/>
          <w:i/>
          <w:sz w:val="24"/>
        </w:rPr>
        <w:t>º: (Martes) VENECIA - PADUA -</w:t>
      </w:r>
      <w:r w:rsidR="007F7231" w:rsidRPr="007F7231">
        <w:rPr>
          <w:rFonts w:cs="Times New Roman"/>
          <w:b/>
          <w:bCs/>
          <w:i/>
          <w:sz w:val="24"/>
        </w:rPr>
        <w:t xml:space="preserve"> </w:t>
      </w:r>
      <w:r w:rsidRPr="007F7231">
        <w:rPr>
          <w:rFonts w:cs="Times New Roman"/>
          <w:b/>
          <w:bCs/>
          <w:i/>
          <w:sz w:val="24"/>
        </w:rPr>
        <w:t>FLORENCIA</w:t>
      </w:r>
    </w:p>
    <w:p w:rsid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visita panorámica a pie de esta singular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ciudad. Tiempo libre para el almuerzo y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posibilidad de realizar una excursión opcional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en Góndol</w:t>
      </w:r>
      <w:r w:rsidR="007F7231">
        <w:rPr>
          <w:rFonts w:cs="Times New Roman"/>
          <w:bCs/>
          <w:sz w:val="24"/>
        </w:rPr>
        <w:t xml:space="preserve">a. A continuación, salida hacia </w:t>
      </w:r>
      <w:r w:rsidRPr="00573B15">
        <w:rPr>
          <w:rFonts w:cs="Times New Roman"/>
          <w:bCs/>
          <w:sz w:val="24"/>
        </w:rPr>
        <w:t>Padua,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breve parada para visitar la Iglesia de San Antonio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y proseguiremos h</w:t>
      </w:r>
      <w:r w:rsidR="007F7231">
        <w:rPr>
          <w:rFonts w:cs="Times New Roman"/>
          <w:bCs/>
          <w:sz w:val="24"/>
        </w:rPr>
        <w:t xml:space="preserve">acia Florencia. </w:t>
      </w:r>
      <w:r w:rsidRPr="00573B15">
        <w:rPr>
          <w:rFonts w:cs="Times New Roman"/>
          <w:bCs/>
          <w:sz w:val="24"/>
        </w:rPr>
        <w:t>Alojamiento.</w:t>
      </w:r>
    </w:p>
    <w:p w:rsidR="007F7231" w:rsidRPr="00573B15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1</w:t>
      </w:r>
      <w:r w:rsidRPr="007F7231">
        <w:rPr>
          <w:rFonts w:cs="Times New Roman"/>
          <w:b/>
          <w:bCs/>
          <w:i/>
          <w:sz w:val="24"/>
        </w:rPr>
        <w:t>º: (Miércoles) FLORENCIA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Visita panorámica 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la “ciudad-museo”. Pasearemos por sus calles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y plazas. Tarde libre para seguir descubriendo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esta maravillosa ciudad.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2</w:t>
      </w:r>
      <w:r w:rsidRPr="007F7231">
        <w:rPr>
          <w:rFonts w:cs="Times New Roman"/>
          <w:b/>
          <w:bCs/>
          <w:i/>
          <w:sz w:val="24"/>
        </w:rPr>
        <w:t>º: (Jueves) FLORENCIA - ASÍS - ROMA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Desayuno. Salida hacia Asís, breve parada para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 xml:space="preserve">visitar </w:t>
      </w:r>
      <w:r w:rsidR="007F7231">
        <w:rPr>
          <w:rFonts w:cs="Times New Roman"/>
          <w:bCs/>
          <w:sz w:val="24"/>
        </w:rPr>
        <w:t xml:space="preserve">la Basílica de San Francisco. A </w:t>
      </w:r>
      <w:r w:rsidRPr="00573B15">
        <w:rPr>
          <w:rFonts w:cs="Times New Roman"/>
          <w:bCs/>
          <w:sz w:val="24"/>
        </w:rPr>
        <w:t>continuación,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podrán disfrutar opcionalmente 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un a</w:t>
      </w:r>
      <w:r w:rsidR="007F7231">
        <w:rPr>
          <w:rFonts w:cs="Times New Roman"/>
          <w:bCs/>
          <w:sz w:val="24"/>
        </w:rPr>
        <w:t xml:space="preserve">lmuerzo típico Italiano (bebida </w:t>
      </w:r>
      <w:r w:rsidRPr="00573B15">
        <w:rPr>
          <w:rFonts w:cs="Times New Roman"/>
          <w:bCs/>
          <w:sz w:val="24"/>
        </w:rPr>
        <w:t>incluida).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Después, continuaremos para llegar a Roma.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Alojamiento. Pos</w:t>
      </w:r>
      <w:r w:rsidR="007F7231">
        <w:rPr>
          <w:rFonts w:cs="Times New Roman"/>
          <w:bCs/>
          <w:sz w:val="24"/>
        </w:rPr>
        <w:t xml:space="preserve">ibilidad de realizar </w:t>
      </w:r>
      <w:r w:rsidRPr="00573B15">
        <w:rPr>
          <w:rFonts w:cs="Times New Roman"/>
          <w:bCs/>
          <w:sz w:val="24"/>
        </w:rPr>
        <w:t>una visita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opcional de la “Roma Barroca”.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lastRenderedPageBreak/>
        <w:t>Día 1</w:t>
      </w:r>
      <w:r w:rsidR="007F7231">
        <w:rPr>
          <w:rFonts w:cs="Times New Roman"/>
          <w:b/>
          <w:bCs/>
          <w:i/>
          <w:sz w:val="24"/>
        </w:rPr>
        <w:t>3</w:t>
      </w:r>
      <w:r w:rsidRPr="007F7231">
        <w:rPr>
          <w:rFonts w:cs="Times New Roman"/>
          <w:b/>
          <w:bCs/>
          <w:i/>
          <w:sz w:val="24"/>
        </w:rPr>
        <w:t>º: (Viernes) ROMA</w:t>
      </w:r>
    </w:p>
    <w:p w:rsidR="0015326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Visita panorámica 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la ciudad por los lugares de mayor interés 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la “Ciudad Eterna”. Finalizaremos la visita en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la Plaza de San Pedro. Tiempo libre, tendrá la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posibilidad de visitar opcionalmente los Museos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Vaticanos, Ca</w:t>
      </w:r>
      <w:r w:rsidR="007F7231">
        <w:rPr>
          <w:rFonts w:cs="Times New Roman"/>
          <w:bCs/>
          <w:sz w:val="24"/>
        </w:rPr>
        <w:t xml:space="preserve">pilla Sixtina y Basílica de San </w:t>
      </w:r>
      <w:r w:rsidRPr="00573B15">
        <w:rPr>
          <w:rFonts w:cs="Times New Roman"/>
          <w:bCs/>
          <w:sz w:val="24"/>
        </w:rPr>
        <w:t>Pedro.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Por la tarde, salida opcional hacia el centro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 xml:space="preserve">de Roma </w:t>
      </w:r>
      <w:r w:rsidR="007F7231">
        <w:rPr>
          <w:rFonts w:cs="Times New Roman"/>
          <w:bCs/>
          <w:sz w:val="24"/>
        </w:rPr>
        <w:t xml:space="preserve">para cenar en un bello palacete </w:t>
      </w:r>
      <w:r w:rsidRPr="00573B15">
        <w:rPr>
          <w:rFonts w:cs="Times New Roman"/>
          <w:bCs/>
          <w:sz w:val="24"/>
        </w:rPr>
        <w:t>a orillas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 xml:space="preserve">del río </w:t>
      </w:r>
      <w:proofErr w:type="spellStart"/>
      <w:r w:rsidRPr="00573B15">
        <w:rPr>
          <w:rFonts w:cs="Times New Roman"/>
          <w:bCs/>
          <w:sz w:val="24"/>
        </w:rPr>
        <w:t>Tíber</w:t>
      </w:r>
      <w:proofErr w:type="spellEnd"/>
      <w:r w:rsidRPr="00573B15">
        <w:rPr>
          <w:rFonts w:cs="Times New Roman"/>
          <w:bCs/>
          <w:sz w:val="24"/>
        </w:rPr>
        <w:t>, donde nos amenizarán esta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especial velada los expertos tenores.</w:t>
      </w:r>
    </w:p>
    <w:p w:rsidR="005A1FE2" w:rsidRDefault="005A1FE2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4</w:t>
      </w:r>
      <w:r w:rsidRPr="007F7231">
        <w:rPr>
          <w:rFonts w:cs="Times New Roman"/>
          <w:b/>
          <w:bCs/>
          <w:i/>
          <w:sz w:val="24"/>
        </w:rPr>
        <w:t xml:space="preserve">º: (Sábado) ROMA (Nápoles - </w:t>
      </w:r>
      <w:proofErr w:type="spellStart"/>
      <w:r w:rsidRPr="007F7231">
        <w:rPr>
          <w:rFonts w:cs="Times New Roman"/>
          <w:b/>
          <w:bCs/>
          <w:i/>
          <w:sz w:val="24"/>
        </w:rPr>
        <w:t>Capri</w:t>
      </w:r>
      <w:proofErr w:type="spellEnd"/>
      <w:r w:rsidRPr="007F7231">
        <w:rPr>
          <w:rFonts w:cs="Times New Roman"/>
          <w:b/>
          <w:bCs/>
          <w:i/>
          <w:sz w:val="24"/>
        </w:rPr>
        <w:t xml:space="preserve"> y</w:t>
      </w:r>
      <w:r w:rsidR="007F7231" w:rsidRPr="007F7231">
        <w:rPr>
          <w:rFonts w:cs="Times New Roman"/>
          <w:b/>
          <w:bCs/>
          <w:i/>
          <w:sz w:val="24"/>
        </w:rPr>
        <w:t xml:space="preserve"> </w:t>
      </w:r>
      <w:r w:rsidRPr="007F7231">
        <w:rPr>
          <w:rFonts w:cs="Times New Roman"/>
          <w:b/>
          <w:bCs/>
          <w:i/>
          <w:sz w:val="24"/>
        </w:rPr>
        <w:t>Pompeya)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Día libre durante el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que se podrá realizar opcionalmente una de</w:t>
      </w:r>
      <w:r w:rsidR="007F7231">
        <w:rPr>
          <w:rFonts w:cs="Times New Roman"/>
          <w:bCs/>
          <w:sz w:val="24"/>
        </w:rPr>
        <w:t xml:space="preserve"> las </w:t>
      </w:r>
      <w:r w:rsidRPr="00573B15">
        <w:rPr>
          <w:rFonts w:cs="Times New Roman"/>
          <w:bCs/>
          <w:sz w:val="24"/>
        </w:rPr>
        <w:t>visitas más interesantes de Italia: “Nápoles,</w:t>
      </w:r>
      <w:r w:rsidR="007F7231">
        <w:rPr>
          <w:rFonts w:cs="Times New Roman"/>
          <w:bCs/>
          <w:sz w:val="24"/>
        </w:rPr>
        <w:t xml:space="preserve"> </w:t>
      </w:r>
      <w:proofErr w:type="spellStart"/>
      <w:r w:rsidRPr="00573B15">
        <w:rPr>
          <w:rFonts w:cs="Times New Roman"/>
          <w:bCs/>
          <w:sz w:val="24"/>
        </w:rPr>
        <w:t>Capri</w:t>
      </w:r>
      <w:proofErr w:type="spellEnd"/>
      <w:r w:rsidRPr="00573B15">
        <w:rPr>
          <w:rFonts w:cs="Times New Roman"/>
          <w:bCs/>
          <w:sz w:val="24"/>
        </w:rPr>
        <w:t xml:space="preserve"> y Pompeya” con almuerzo incluido.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5</w:t>
      </w:r>
      <w:r w:rsidRPr="007F7231">
        <w:rPr>
          <w:rFonts w:cs="Times New Roman"/>
          <w:b/>
          <w:bCs/>
          <w:i/>
          <w:sz w:val="24"/>
        </w:rPr>
        <w:t>º: (Domingo) ROMA - PISA - NIZA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Para el resto de clientes, desayuno y salida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hacia Pisa. Parada en la Plaza de los Milagros</w:t>
      </w:r>
      <w:r w:rsidR="007F7231">
        <w:rPr>
          <w:rFonts w:cs="Times New Roman"/>
          <w:bCs/>
          <w:sz w:val="24"/>
        </w:rPr>
        <w:t xml:space="preserve"> con </w:t>
      </w:r>
      <w:r w:rsidRPr="00573B15">
        <w:rPr>
          <w:rFonts w:cs="Times New Roman"/>
          <w:bCs/>
          <w:sz w:val="24"/>
        </w:rPr>
        <w:t>la famosa Torre Inclinada. Continuación 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Niza. 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6</w:t>
      </w:r>
      <w:r w:rsidRPr="007F7231">
        <w:rPr>
          <w:rFonts w:cs="Times New Roman"/>
          <w:b/>
          <w:bCs/>
          <w:i/>
          <w:sz w:val="24"/>
        </w:rPr>
        <w:t>º: (Lunes) NIZA - BARCELONA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breve recorrido panorámico 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salida hacia la frontera española. Llegada 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Barcelona. Alojamiento</w:t>
      </w:r>
      <w:proofErr w:type="gramStart"/>
      <w:r w:rsidRPr="00573B15">
        <w:rPr>
          <w:rFonts w:cs="Times New Roman"/>
          <w:bCs/>
          <w:sz w:val="24"/>
        </w:rPr>
        <w:t>..</w:t>
      </w:r>
      <w:proofErr w:type="gramEnd"/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7</w:t>
      </w:r>
      <w:r w:rsidRPr="007F7231">
        <w:rPr>
          <w:rFonts w:cs="Times New Roman"/>
          <w:b/>
          <w:bCs/>
          <w:i/>
          <w:sz w:val="24"/>
        </w:rPr>
        <w:t>º: (Martes) BARCELONA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Alojamiento. Visita panorámica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de la ciudad y sus lugares más representativos.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Tarde libre. Posibilidad de visitar opcionalmente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el Pueblo Español. Finalizaremos</w:t>
      </w:r>
      <w:r w:rsidR="007F7231">
        <w:rPr>
          <w:rFonts w:cs="Times New Roman"/>
          <w:bCs/>
          <w:sz w:val="24"/>
        </w:rPr>
        <w:t xml:space="preserve"> esta visita </w:t>
      </w:r>
      <w:r w:rsidRPr="00573B15">
        <w:rPr>
          <w:rFonts w:cs="Times New Roman"/>
          <w:bCs/>
          <w:sz w:val="24"/>
        </w:rPr>
        <w:t>disfrutando de un almuerzo típico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catalán con bebida incluida. Resto de la tarde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libre.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7F7231">
        <w:rPr>
          <w:rFonts w:cs="Times New Roman"/>
          <w:b/>
          <w:bCs/>
          <w:i/>
          <w:sz w:val="24"/>
        </w:rPr>
        <w:t>Día 1</w:t>
      </w:r>
      <w:r w:rsidR="007F7231">
        <w:rPr>
          <w:rFonts w:cs="Times New Roman"/>
          <w:b/>
          <w:bCs/>
          <w:i/>
          <w:sz w:val="24"/>
        </w:rPr>
        <w:t>8</w:t>
      </w:r>
      <w:r w:rsidRPr="007F7231">
        <w:rPr>
          <w:rFonts w:cs="Times New Roman"/>
          <w:b/>
          <w:bCs/>
          <w:i/>
          <w:sz w:val="24"/>
        </w:rPr>
        <w:t>º: (Miércoles) BARCELONA -</w:t>
      </w:r>
      <w:r w:rsidR="007F7231" w:rsidRPr="007F7231">
        <w:rPr>
          <w:rFonts w:cs="Times New Roman"/>
          <w:b/>
          <w:bCs/>
          <w:i/>
          <w:sz w:val="24"/>
        </w:rPr>
        <w:t xml:space="preserve"> </w:t>
      </w:r>
      <w:r w:rsidRPr="007F7231">
        <w:rPr>
          <w:rFonts w:cs="Times New Roman"/>
          <w:b/>
          <w:bCs/>
          <w:i/>
          <w:sz w:val="24"/>
        </w:rPr>
        <w:t>ZARAGOZA - MADRID</w:t>
      </w:r>
    </w:p>
    <w:p w:rsidR="00573B15" w:rsidRPr="00573B15" w:rsidRDefault="00573B15" w:rsidP="00573B1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>Desayuno y salida hacia Zaragoza, donde tendremos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o</w:t>
      </w:r>
      <w:r w:rsidR="007F7231">
        <w:rPr>
          <w:rFonts w:cs="Times New Roman"/>
          <w:bCs/>
          <w:sz w:val="24"/>
        </w:rPr>
        <w:t xml:space="preserve">portunidad de visitar la famosa </w:t>
      </w:r>
      <w:r w:rsidRPr="00573B15">
        <w:rPr>
          <w:rFonts w:cs="Times New Roman"/>
          <w:bCs/>
          <w:sz w:val="24"/>
        </w:rPr>
        <w:t>Basílica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de Nuestra Señora del Pilar. Llegada a</w:t>
      </w:r>
      <w:r w:rsidR="007F7231">
        <w:rPr>
          <w:rFonts w:cs="Times New Roman"/>
          <w:bCs/>
          <w:sz w:val="24"/>
        </w:rPr>
        <w:t xml:space="preserve"> </w:t>
      </w:r>
      <w:r w:rsidRPr="00573B15">
        <w:rPr>
          <w:rFonts w:cs="Times New Roman"/>
          <w:bCs/>
          <w:sz w:val="24"/>
        </w:rPr>
        <w:t>Madrid. Alojamiento.</w:t>
      </w:r>
    </w:p>
    <w:p w:rsidR="007F7231" w:rsidRDefault="007F7231" w:rsidP="00573B15">
      <w:pPr>
        <w:spacing w:after="0" w:line="240" w:lineRule="auto"/>
        <w:jc w:val="both"/>
        <w:rPr>
          <w:rFonts w:cs="Times New Roman"/>
          <w:bCs/>
          <w:sz w:val="24"/>
        </w:rPr>
      </w:pPr>
    </w:p>
    <w:p w:rsidR="00573B15" w:rsidRPr="007F7231" w:rsidRDefault="00573B15" w:rsidP="00573B15">
      <w:pPr>
        <w:spacing w:after="0" w:line="240" w:lineRule="auto"/>
        <w:jc w:val="both"/>
        <w:rPr>
          <w:rFonts w:cs="Times New Roman"/>
          <w:b/>
          <w:bCs/>
          <w:i/>
          <w:sz w:val="24"/>
        </w:rPr>
      </w:pPr>
      <w:r w:rsidRPr="007F7231">
        <w:rPr>
          <w:rFonts w:cs="Times New Roman"/>
          <w:b/>
          <w:bCs/>
          <w:i/>
          <w:sz w:val="24"/>
        </w:rPr>
        <w:t>Día 2</w:t>
      </w:r>
      <w:r w:rsidR="007F7231">
        <w:rPr>
          <w:rFonts w:cs="Times New Roman"/>
          <w:b/>
          <w:bCs/>
          <w:i/>
          <w:sz w:val="24"/>
        </w:rPr>
        <w:t>9</w:t>
      </w:r>
      <w:r w:rsidRPr="007F7231">
        <w:rPr>
          <w:rFonts w:cs="Times New Roman"/>
          <w:b/>
          <w:bCs/>
          <w:i/>
          <w:sz w:val="24"/>
        </w:rPr>
        <w:t>º: (Jueves) MADRID</w:t>
      </w:r>
    </w:p>
    <w:p w:rsidR="00153265" w:rsidRPr="005A1FE2" w:rsidRDefault="00573B15" w:rsidP="00153265">
      <w:pPr>
        <w:spacing w:after="0" w:line="240" w:lineRule="auto"/>
        <w:jc w:val="both"/>
        <w:rPr>
          <w:rFonts w:cs="Times New Roman"/>
          <w:bCs/>
          <w:sz w:val="24"/>
        </w:rPr>
      </w:pPr>
      <w:r w:rsidRPr="00573B15">
        <w:rPr>
          <w:rFonts w:cs="Times New Roman"/>
          <w:bCs/>
          <w:sz w:val="24"/>
        </w:rPr>
        <w:t xml:space="preserve">Desayuno, traslado al aeropuerto y </w:t>
      </w:r>
      <w:r w:rsidRPr="005A1FE2">
        <w:rPr>
          <w:rFonts w:cs="Times New Roman"/>
          <w:b/>
          <w:bCs/>
          <w:i/>
          <w:sz w:val="24"/>
        </w:rPr>
        <w:t>FIN DEL</w:t>
      </w:r>
      <w:r w:rsidR="007F7231" w:rsidRPr="005A1FE2">
        <w:rPr>
          <w:rFonts w:cs="Times New Roman"/>
          <w:b/>
          <w:bCs/>
          <w:i/>
          <w:sz w:val="24"/>
        </w:rPr>
        <w:t xml:space="preserve"> VIAJE</w:t>
      </w:r>
    </w:p>
    <w:p w:rsidR="001A01BB" w:rsidRPr="00AE1351" w:rsidRDefault="001A01BB" w:rsidP="001A01BB">
      <w:pPr>
        <w:spacing w:after="0" w:line="264" w:lineRule="auto"/>
        <w:rPr>
          <w:rFonts w:cs="Calibri"/>
          <w:b/>
          <w:bCs/>
          <w:sz w:val="24"/>
          <w:szCs w:val="20"/>
          <w:u w:val="single"/>
        </w:rPr>
      </w:pPr>
    </w:p>
    <w:p w:rsidR="001A01BB" w:rsidRPr="00AE1351" w:rsidRDefault="001A01BB" w:rsidP="001A01BB">
      <w:pPr>
        <w:spacing w:after="0" w:line="264" w:lineRule="auto"/>
        <w:jc w:val="both"/>
        <w:rPr>
          <w:rFonts w:eastAsia="Arial" w:cs="Calibri"/>
          <w:b/>
          <w:bCs/>
          <w:sz w:val="24"/>
          <w:u w:val="single"/>
        </w:rPr>
      </w:pPr>
      <w:r w:rsidRPr="00AE1351">
        <w:rPr>
          <w:rFonts w:cs="Calibri"/>
          <w:b/>
          <w:bCs/>
          <w:sz w:val="24"/>
          <w:u w:val="single"/>
        </w:rPr>
        <w:t>NOTAS</w:t>
      </w:r>
      <w:r w:rsidRPr="00AE1351">
        <w:rPr>
          <w:rFonts w:eastAsia="Arial" w:cs="Calibri"/>
          <w:b/>
          <w:bCs/>
          <w:sz w:val="24"/>
          <w:u w:val="single"/>
        </w:rPr>
        <w:t xml:space="preserve"> </w:t>
      </w:r>
      <w:r w:rsidRPr="00AE1351">
        <w:rPr>
          <w:rFonts w:cs="Calibri"/>
          <w:b/>
          <w:bCs/>
          <w:sz w:val="24"/>
          <w:u w:val="single"/>
        </w:rPr>
        <w:t>IMPORTANTES</w:t>
      </w:r>
      <w:r w:rsidRPr="00AE1351">
        <w:rPr>
          <w:rFonts w:eastAsia="Arial" w:cs="Calibri"/>
          <w:b/>
          <w:bCs/>
          <w:sz w:val="24"/>
          <w:u w:val="single"/>
        </w:rPr>
        <w:t>: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4"/>
        </w:rPr>
      </w:pPr>
      <w:r w:rsidRPr="00AE1351">
        <w:rPr>
          <w:bCs/>
          <w:sz w:val="24"/>
        </w:rPr>
        <w:t>Programa válido para comprar</w:t>
      </w:r>
      <w:r w:rsidR="00AE1351">
        <w:rPr>
          <w:bCs/>
          <w:sz w:val="24"/>
        </w:rPr>
        <w:t xml:space="preserve"> </w:t>
      </w:r>
      <w:r w:rsidR="003E2070">
        <w:rPr>
          <w:bCs/>
          <w:sz w:val="24"/>
        </w:rPr>
        <w:t>hasta el 30</w:t>
      </w:r>
      <w:r w:rsidRPr="00AE1351">
        <w:rPr>
          <w:bCs/>
          <w:sz w:val="24"/>
        </w:rPr>
        <w:t xml:space="preserve"> </w:t>
      </w:r>
      <w:r w:rsidR="00AE1351">
        <w:rPr>
          <w:bCs/>
          <w:sz w:val="24"/>
        </w:rPr>
        <w:t>septiembre</w:t>
      </w:r>
      <w:r w:rsidRPr="00AE1351">
        <w:rPr>
          <w:bCs/>
          <w:sz w:val="24"/>
        </w:rPr>
        <w:t xml:space="preserve"> 2019.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 xml:space="preserve">Programa requiere de un prepago de US$ </w:t>
      </w:r>
      <w:r w:rsidR="00AE1351" w:rsidRPr="00AE1351">
        <w:rPr>
          <w:bCs/>
          <w:color w:val="FF0000"/>
          <w:sz w:val="24"/>
          <w:highlight w:val="yellow"/>
        </w:rPr>
        <w:t>600</w:t>
      </w:r>
      <w:r w:rsidRPr="00AE1351">
        <w:rPr>
          <w:bCs/>
          <w:color w:val="FF0000"/>
          <w:sz w:val="24"/>
          <w:highlight w:val="yellow"/>
        </w:rPr>
        <w:t>.00 no reembolsable al momento de solicitar la reserva.</w:t>
      </w:r>
    </w:p>
    <w:p w:rsidR="001A01BB" w:rsidRPr="005A1FE2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>Prog</w:t>
      </w:r>
      <w:r w:rsidR="005A1FE2">
        <w:rPr>
          <w:bCs/>
          <w:color w:val="FF0000"/>
          <w:sz w:val="24"/>
          <w:highlight w:val="yellow"/>
        </w:rPr>
        <w:t xml:space="preserve">ramas con comisión fija DBL </w:t>
      </w:r>
      <w:r w:rsidR="00AE1351" w:rsidRPr="00AE1351">
        <w:rPr>
          <w:bCs/>
          <w:color w:val="FF0000"/>
          <w:sz w:val="24"/>
          <w:highlight w:val="yellow"/>
        </w:rPr>
        <w:t xml:space="preserve">US$ </w:t>
      </w:r>
      <w:r w:rsidR="005A1FE2">
        <w:rPr>
          <w:bCs/>
          <w:color w:val="FF0000"/>
          <w:sz w:val="24"/>
          <w:highlight w:val="yellow"/>
        </w:rPr>
        <w:t>20</w:t>
      </w:r>
      <w:r w:rsidR="00AE1351" w:rsidRPr="00AE1351">
        <w:rPr>
          <w:bCs/>
          <w:color w:val="FF0000"/>
          <w:sz w:val="24"/>
          <w:highlight w:val="yellow"/>
        </w:rPr>
        <w:t>0</w:t>
      </w:r>
      <w:r w:rsidRPr="00AE1351">
        <w:rPr>
          <w:bCs/>
          <w:color w:val="FF0000"/>
          <w:sz w:val="24"/>
          <w:highlight w:val="yellow"/>
        </w:rPr>
        <w:t xml:space="preserve">.00 por pasajero. </w:t>
      </w:r>
    </w:p>
    <w:p w:rsidR="005A1FE2" w:rsidRPr="005A1FE2" w:rsidRDefault="005A1FE2" w:rsidP="005A1FE2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>Prog</w:t>
      </w:r>
      <w:r>
        <w:rPr>
          <w:bCs/>
          <w:color w:val="FF0000"/>
          <w:sz w:val="24"/>
          <w:highlight w:val="yellow"/>
        </w:rPr>
        <w:t>ramas con comisión fija SGL</w:t>
      </w:r>
      <w:r w:rsidRPr="00AE1351">
        <w:rPr>
          <w:bCs/>
          <w:color w:val="FF0000"/>
          <w:sz w:val="24"/>
          <w:highlight w:val="yellow"/>
        </w:rPr>
        <w:t xml:space="preserve"> US$ </w:t>
      </w:r>
      <w:r>
        <w:rPr>
          <w:bCs/>
          <w:color w:val="FF0000"/>
          <w:sz w:val="24"/>
          <w:highlight w:val="yellow"/>
        </w:rPr>
        <w:t>300</w:t>
      </w:r>
      <w:r w:rsidRPr="00AE1351">
        <w:rPr>
          <w:bCs/>
          <w:color w:val="FF0000"/>
          <w:sz w:val="24"/>
          <w:highlight w:val="yellow"/>
        </w:rPr>
        <w:t xml:space="preserve">.00 por pasajero. 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color w:val="FF0000"/>
          <w:sz w:val="24"/>
          <w:highlight w:val="yellow"/>
        </w:rPr>
      </w:pPr>
      <w:r w:rsidRPr="00AE1351">
        <w:rPr>
          <w:bCs/>
          <w:color w:val="FF0000"/>
          <w:sz w:val="24"/>
          <w:highlight w:val="yellow"/>
        </w:rPr>
        <w:t xml:space="preserve">Incentivo por </w:t>
      </w:r>
      <w:r w:rsidR="00AE1351" w:rsidRPr="00AE1351">
        <w:rPr>
          <w:bCs/>
          <w:color w:val="FF0000"/>
          <w:sz w:val="24"/>
          <w:highlight w:val="yellow"/>
        </w:rPr>
        <w:t>pasajero adulto de US$ 15</w:t>
      </w:r>
      <w:r w:rsidRPr="00AE1351">
        <w:rPr>
          <w:bCs/>
          <w:color w:val="FF0000"/>
          <w:sz w:val="24"/>
          <w:highlight w:val="yellow"/>
        </w:rPr>
        <w:t>.00 por pasajero.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4"/>
        </w:rPr>
      </w:pPr>
      <w:r w:rsidRPr="00AE1351">
        <w:rPr>
          <w:bCs/>
          <w:sz w:val="24"/>
        </w:rPr>
        <w:t>Precios por persona, sujeto a variación sin previo aviso y disponibilidad de espacios.</w:t>
      </w:r>
    </w:p>
    <w:p w:rsidR="001A01BB" w:rsidRPr="00AE1351" w:rsidRDefault="00AE1351" w:rsidP="001A01BB">
      <w:pPr>
        <w:numPr>
          <w:ilvl w:val="0"/>
          <w:numId w:val="2"/>
        </w:numPr>
        <w:spacing w:after="0" w:line="264" w:lineRule="auto"/>
        <w:jc w:val="both"/>
        <w:rPr>
          <w:sz w:val="24"/>
        </w:rPr>
      </w:pPr>
      <w:r>
        <w:rPr>
          <w:rFonts w:eastAsia="Calibri" w:cs="Times New Roman"/>
          <w:bCs/>
          <w:sz w:val="24"/>
        </w:rPr>
        <w:t xml:space="preserve">Tarifa </w:t>
      </w:r>
      <w:r w:rsidR="001A01BB" w:rsidRPr="00AE1351">
        <w:rPr>
          <w:rFonts w:eastAsia="Calibri" w:cs="Times New Roman"/>
          <w:bCs/>
          <w:sz w:val="24"/>
        </w:rPr>
        <w:t>sujet</w:t>
      </w:r>
      <w:r>
        <w:rPr>
          <w:rFonts w:eastAsia="Calibri" w:cs="Times New Roman"/>
          <w:bCs/>
          <w:sz w:val="24"/>
        </w:rPr>
        <w:t>a</w:t>
      </w:r>
      <w:r w:rsidR="001A01BB" w:rsidRPr="00AE1351">
        <w:rPr>
          <w:rFonts w:eastAsia="Calibri" w:cs="Times New Roman"/>
          <w:bCs/>
          <w:sz w:val="24"/>
        </w:rPr>
        <w:t xml:space="preserve"> a cambios</w:t>
      </w:r>
      <w:r>
        <w:rPr>
          <w:rFonts w:eastAsia="Calibri" w:cs="Times New Roman"/>
          <w:bCs/>
          <w:sz w:val="24"/>
        </w:rPr>
        <w:t xml:space="preserve"> y o variación sin previo aviso.</w:t>
      </w:r>
    </w:p>
    <w:p w:rsidR="001A01BB" w:rsidRPr="00AE1351" w:rsidRDefault="001A01BB" w:rsidP="001A01BB">
      <w:pPr>
        <w:pStyle w:val="Prrafodelista"/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Tipo de cambio referencial en soles S/.  3.50. </w:t>
      </w:r>
    </w:p>
    <w:p w:rsidR="00AE1351" w:rsidRDefault="00AE1351" w:rsidP="001A01BB">
      <w:pPr>
        <w:spacing w:after="0" w:line="264" w:lineRule="auto"/>
        <w:jc w:val="both"/>
        <w:rPr>
          <w:rFonts w:cs="Calibri"/>
          <w:b/>
          <w:bCs/>
          <w:sz w:val="24"/>
          <w:u w:val="single"/>
        </w:rPr>
      </w:pPr>
    </w:p>
    <w:p w:rsidR="001A01BB" w:rsidRPr="00AE1351" w:rsidRDefault="001A01BB" w:rsidP="001A01BB">
      <w:pPr>
        <w:spacing w:after="0" w:line="264" w:lineRule="auto"/>
        <w:jc w:val="both"/>
        <w:rPr>
          <w:sz w:val="24"/>
        </w:rPr>
      </w:pPr>
      <w:r w:rsidRPr="00AE1351">
        <w:rPr>
          <w:rFonts w:cs="Calibri"/>
          <w:b/>
          <w:bCs/>
          <w:sz w:val="24"/>
          <w:u w:val="single"/>
        </w:rPr>
        <w:t>GENERALES:</w:t>
      </w:r>
    </w:p>
    <w:p w:rsidR="001A01BB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El pago final debe de recibirse como máximo 45 días antes de la salida del Tour.</w:t>
      </w:r>
    </w:p>
    <w:p w:rsidR="00AE1351" w:rsidRDefault="00AE1351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>
        <w:rPr>
          <w:bCs/>
          <w:sz w:val="24"/>
        </w:rPr>
        <w:t>Tarjeta de asistencia aplica hasta los 85 años cumplidos.</w:t>
      </w:r>
    </w:p>
    <w:p w:rsidR="00390850" w:rsidRPr="00AE1351" w:rsidRDefault="00390850" w:rsidP="00390850">
      <w:pPr>
        <w:pStyle w:val="Prrafodelista"/>
        <w:tabs>
          <w:tab w:val="left" w:pos="0"/>
        </w:tabs>
        <w:spacing w:after="0"/>
        <w:jc w:val="both"/>
        <w:rPr>
          <w:bCs/>
          <w:sz w:val="24"/>
        </w:rPr>
      </w:pP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5A1FE2" w:rsidRPr="00C245A4" w:rsidRDefault="001A01BB" w:rsidP="005A1FE2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No reembolsable, no endosable, ni transferible. No se permite cambios. Todos los tramos aéreos de estas ofertas tienen que ser reservados por DOMIREPS.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  <w:lang w:val="en-US"/>
        </w:rPr>
      </w:pPr>
      <w:r w:rsidRPr="00AE1351">
        <w:rPr>
          <w:bCs/>
          <w:sz w:val="24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AE1351">
        <w:rPr>
          <w:bCs/>
          <w:sz w:val="24"/>
          <w:lang w:val="en-US"/>
        </w:rPr>
        <w:t>Consultar</w:t>
      </w:r>
      <w:proofErr w:type="spellEnd"/>
      <w:r w:rsidRPr="00AE1351">
        <w:rPr>
          <w:bCs/>
          <w:sz w:val="24"/>
          <w:lang w:val="en-US"/>
        </w:rPr>
        <w:t xml:space="preserve"> antes de </w:t>
      </w:r>
      <w:proofErr w:type="spellStart"/>
      <w:r w:rsidRPr="00AE1351">
        <w:rPr>
          <w:bCs/>
          <w:sz w:val="24"/>
          <w:lang w:val="en-US"/>
        </w:rPr>
        <w:t>solicitar</w:t>
      </w:r>
      <w:proofErr w:type="spellEnd"/>
      <w:r w:rsidRPr="00AE1351">
        <w:rPr>
          <w:bCs/>
          <w:sz w:val="24"/>
          <w:lang w:val="en-US"/>
        </w:rPr>
        <w:t xml:space="preserve"> </w:t>
      </w:r>
      <w:proofErr w:type="spellStart"/>
      <w:r w:rsidRPr="00AE1351">
        <w:rPr>
          <w:bCs/>
          <w:sz w:val="24"/>
          <w:lang w:val="en-US"/>
        </w:rPr>
        <w:t>reserva</w:t>
      </w:r>
      <w:proofErr w:type="spellEnd"/>
      <w:r w:rsidRPr="00AE1351">
        <w:rPr>
          <w:bCs/>
          <w:sz w:val="24"/>
          <w:lang w:val="en-US"/>
        </w:rPr>
        <w:t>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  <w:lang w:val="en-US"/>
        </w:rPr>
      </w:pPr>
      <w:r w:rsidRPr="00AE1351">
        <w:rPr>
          <w:bCs/>
          <w:sz w:val="24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AE1351">
        <w:rPr>
          <w:bCs/>
          <w:sz w:val="24"/>
          <w:lang w:val="en-US"/>
        </w:rPr>
        <w:t>Consultar</w:t>
      </w:r>
      <w:proofErr w:type="spellEnd"/>
      <w:r w:rsidRPr="00AE1351">
        <w:rPr>
          <w:bCs/>
          <w:sz w:val="24"/>
          <w:lang w:val="en-US"/>
        </w:rPr>
        <w:t>.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La empresa no reconocerá derecho de devolución alguno por el uso de servicios de terceros ajenos al servicio contratado, que no hayan sido autorizados previamente por escrito por la empresa.</w:t>
      </w:r>
    </w:p>
    <w:p w:rsidR="001A01BB" w:rsidRPr="00532656" w:rsidRDefault="001A01BB" w:rsidP="00532656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>Media Pensión ó Pensión completa y/o comidas no incluye bebidas.</w:t>
      </w:r>
    </w:p>
    <w:p w:rsidR="001A01BB" w:rsidRPr="00AE1351" w:rsidRDefault="001A01BB" w:rsidP="001A01B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4"/>
        </w:rPr>
      </w:pPr>
      <w:r w:rsidRPr="00AE1351">
        <w:rPr>
          <w:bCs/>
          <w:sz w:val="24"/>
        </w:rPr>
        <w:t xml:space="preserve">Es necesario que el pasajero tome en cuenta el peso de la maleta permitida por la línea aérea; autocar o conexión aérea.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Tener en consideración que las habitaciones triples o cuádruples solo cuentan con dos camas. Habitaciones doble </w:t>
      </w:r>
      <w:proofErr w:type="spellStart"/>
      <w:r w:rsidRPr="00AE1351">
        <w:rPr>
          <w:bCs/>
          <w:sz w:val="24"/>
        </w:rPr>
        <w:t>twin</w:t>
      </w:r>
      <w:proofErr w:type="spellEnd"/>
      <w:r w:rsidRPr="00AE1351">
        <w:rPr>
          <w:bCs/>
          <w:sz w:val="24"/>
        </w:rPr>
        <w:t xml:space="preserve"> (dos camas) o doble matrimonial, estarán sujetas a disponibilidad hasta el momento de su check in en el Hotel.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C245A4" w:rsidRDefault="001A01BB" w:rsidP="00390850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390850" w:rsidRDefault="00390850" w:rsidP="00390850">
      <w:pPr>
        <w:tabs>
          <w:tab w:val="left" w:pos="0"/>
        </w:tabs>
        <w:spacing w:after="0"/>
        <w:jc w:val="both"/>
        <w:rPr>
          <w:bCs/>
          <w:sz w:val="24"/>
        </w:rPr>
      </w:pPr>
    </w:p>
    <w:p w:rsidR="00390850" w:rsidRDefault="00390850" w:rsidP="00390850">
      <w:pPr>
        <w:tabs>
          <w:tab w:val="left" w:pos="0"/>
        </w:tabs>
        <w:spacing w:after="0"/>
        <w:jc w:val="both"/>
        <w:rPr>
          <w:bCs/>
          <w:sz w:val="24"/>
        </w:rPr>
      </w:pPr>
    </w:p>
    <w:p w:rsidR="00390850" w:rsidRPr="00390850" w:rsidRDefault="00390850" w:rsidP="00390850">
      <w:pPr>
        <w:tabs>
          <w:tab w:val="left" w:pos="0"/>
        </w:tabs>
        <w:spacing w:after="0"/>
        <w:jc w:val="both"/>
        <w:rPr>
          <w:bCs/>
          <w:sz w:val="24"/>
        </w:rPr>
      </w:pP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5A1FE2" w:rsidRPr="00C245A4" w:rsidRDefault="001A01BB" w:rsidP="00C245A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>Domireps no se hace responsable en caso de desastres naturales, paros u otro suceso ajeno a los correspondientes del servicio adquirido. En tal sentido, la empresa no resulta responsable del perjuicio o retraso originado por circunstancia ajenas a su</w:t>
      </w:r>
      <w:r w:rsidR="005A1FE2">
        <w:rPr>
          <w:bCs/>
          <w:sz w:val="24"/>
        </w:rPr>
        <w:t xml:space="preserve">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4"/>
        </w:rPr>
      </w:pPr>
      <w:r w:rsidRPr="00AE1351">
        <w:rPr>
          <w:bCs/>
          <w:sz w:val="24"/>
        </w:rPr>
        <w:t xml:space="preserve">control (sean causas fortuitas, fuerza mayor, pérdida, accidentes o desastres naturales, además de la imprudencia o responsabilidad del propio pasajero).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 xml:space="preserve">Precios y </w:t>
      </w:r>
      <w:proofErr w:type="spellStart"/>
      <w:r w:rsidRPr="00AE1351">
        <w:rPr>
          <w:bCs/>
          <w:sz w:val="24"/>
        </w:rPr>
        <w:t>taxes</w:t>
      </w:r>
      <w:proofErr w:type="spellEnd"/>
      <w:r w:rsidRPr="00AE1351">
        <w:rPr>
          <w:bCs/>
          <w:sz w:val="24"/>
        </w:rPr>
        <w:t xml:space="preserve"> actualizados al día </w:t>
      </w:r>
      <w:r w:rsidR="00532656">
        <w:rPr>
          <w:bCs/>
          <w:sz w:val="24"/>
        </w:rPr>
        <w:t xml:space="preserve">22 </w:t>
      </w:r>
      <w:r w:rsidRPr="00AE1351">
        <w:rPr>
          <w:bCs/>
          <w:sz w:val="24"/>
        </w:rPr>
        <w:t xml:space="preserve">agosto 2019. </w:t>
      </w:r>
    </w:p>
    <w:p w:rsidR="001A01BB" w:rsidRPr="00AE1351" w:rsidRDefault="001A01BB" w:rsidP="001A01B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4"/>
        </w:rPr>
      </w:pPr>
      <w:r w:rsidRPr="00AE1351">
        <w:rPr>
          <w:bCs/>
          <w:sz w:val="24"/>
        </w:rPr>
        <w:t>Material exclusivo para agencias de viajes.</w:t>
      </w:r>
    </w:p>
    <w:p w:rsidR="001A01BB" w:rsidRPr="00AE1351" w:rsidRDefault="001A01BB" w:rsidP="001A01BB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4"/>
        </w:rPr>
      </w:pPr>
    </w:p>
    <w:p w:rsidR="001A01BB" w:rsidRPr="00AE1351" w:rsidRDefault="001A01BB" w:rsidP="001A01BB">
      <w:pPr>
        <w:rPr>
          <w:rFonts w:cs="Times New Roman"/>
          <w:bCs/>
          <w:sz w:val="24"/>
        </w:rPr>
      </w:pPr>
    </w:p>
    <w:p w:rsidR="001A01BB" w:rsidRPr="00AE1351" w:rsidRDefault="001A01BB" w:rsidP="001A01BB">
      <w:pPr>
        <w:rPr>
          <w:sz w:val="24"/>
        </w:rPr>
      </w:pPr>
    </w:p>
    <w:p w:rsidR="00F32A75" w:rsidRPr="00AE1351" w:rsidRDefault="00F32A75">
      <w:pPr>
        <w:rPr>
          <w:sz w:val="24"/>
        </w:rPr>
      </w:pPr>
    </w:p>
    <w:sectPr w:rsidR="00F32A75" w:rsidRPr="00AE1351" w:rsidSect="00A063CE">
      <w:headerReference w:type="default" r:id="rId9"/>
      <w:footerReference w:type="default" r:id="rId10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E9" w:rsidRDefault="00FD6CE9" w:rsidP="00F275C0">
      <w:pPr>
        <w:spacing w:after="0" w:line="240" w:lineRule="auto"/>
      </w:pPr>
      <w:r>
        <w:separator/>
      </w:r>
    </w:p>
  </w:endnote>
  <w:endnote w:type="continuationSeparator" w:id="0">
    <w:p w:rsidR="00FD6CE9" w:rsidRDefault="00FD6CE9" w:rsidP="00F2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CE" w:rsidRDefault="003E2070">
    <w:pPr>
      <w:pStyle w:val="Footer"/>
      <w:ind w:left="-142"/>
      <w:jc w:val="center"/>
      <w:rPr>
        <w:sz w:val="20"/>
        <w:szCs w:val="20"/>
      </w:rPr>
    </w:pPr>
  </w:p>
  <w:p w:rsidR="00A063CE" w:rsidRDefault="008651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A063CE" w:rsidRDefault="0086517E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E9" w:rsidRDefault="00FD6CE9" w:rsidP="00F275C0">
      <w:pPr>
        <w:spacing w:after="0" w:line="240" w:lineRule="auto"/>
      </w:pPr>
      <w:r>
        <w:separator/>
      </w:r>
    </w:p>
  </w:footnote>
  <w:footnote w:type="continuationSeparator" w:id="0">
    <w:p w:rsidR="00FD6CE9" w:rsidRDefault="00FD6CE9" w:rsidP="00F2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CE" w:rsidRDefault="0086517E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F16"/>
    <w:multiLevelType w:val="multilevel"/>
    <w:tmpl w:val="30A49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3536BC"/>
    <w:multiLevelType w:val="multilevel"/>
    <w:tmpl w:val="05E44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6749F5"/>
    <w:multiLevelType w:val="multilevel"/>
    <w:tmpl w:val="FD1485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BB"/>
    <w:rsid w:val="00094C3C"/>
    <w:rsid w:val="00153265"/>
    <w:rsid w:val="001801A5"/>
    <w:rsid w:val="001A01BB"/>
    <w:rsid w:val="001C0149"/>
    <w:rsid w:val="001D5608"/>
    <w:rsid w:val="00242B04"/>
    <w:rsid w:val="00390850"/>
    <w:rsid w:val="003E2070"/>
    <w:rsid w:val="00471C1E"/>
    <w:rsid w:val="004E33F5"/>
    <w:rsid w:val="00500F15"/>
    <w:rsid w:val="00532656"/>
    <w:rsid w:val="00573B15"/>
    <w:rsid w:val="005A1FE2"/>
    <w:rsid w:val="00666882"/>
    <w:rsid w:val="00716705"/>
    <w:rsid w:val="007F7231"/>
    <w:rsid w:val="00805AD9"/>
    <w:rsid w:val="0086517E"/>
    <w:rsid w:val="008E066A"/>
    <w:rsid w:val="00926816"/>
    <w:rsid w:val="00982935"/>
    <w:rsid w:val="009B1CA9"/>
    <w:rsid w:val="00A017AF"/>
    <w:rsid w:val="00A60482"/>
    <w:rsid w:val="00AE1351"/>
    <w:rsid w:val="00BC6E9B"/>
    <w:rsid w:val="00BF69A5"/>
    <w:rsid w:val="00C245A4"/>
    <w:rsid w:val="00C533C9"/>
    <w:rsid w:val="00C91DEE"/>
    <w:rsid w:val="00F275C0"/>
    <w:rsid w:val="00F32A75"/>
    <w:rsid w:val="00F971D0"/>
    <w:rsid w:val="00FD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1A01BB"/>
  </w:style>
  <w:style w:type="character" w:customStyle="1" w:styleId="PiedepginaCar">
    <w:name w:val="Pie de página Car"/>
    <w:basedOn w:val="Fuentedeprrafopredeter"/>
    <w:link w:val="Footer"/>
    <w:qFormat/>
    <w:rsid w:val="001A01BB"/>
  </w:style>
  <w:style w:type="character" w:customStyle="1" w:styleId="SinespaciadoCar">
    <w:name w:val="Sin espaciado Car"/>
    <w:link w:val="Sinespaciado"/>
    <w:qFormat/>
    <w:rsid w:val="001A01B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1A01B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1A01B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1A01B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1A01B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1A01B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98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C829-F516-40BC-B376-C19BA79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1951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11</cp:revision>
  <dcterms:created xsi:type="dcterms:W3CDTF">2019-08-22T14:41:00Z</dcterms:created>
  <dcterms:modified xsi:type="dcterms:W3CDTF">2019-09-16T14:46:00Z</dcterms:modified>
</cp:coreProperties>
</file>