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7FC3" w:rsidRDefault="00E03B22">
      <w:pPr>
        <w:spacing w:after="0" w:line="200" w:lineRule="atLeast"/>
        <w:jc w:val="center"/>
        <w:rPr>
          <w:szCs w:val="16"/>
        </w:rPr>
      </w:pPr>
      <w:r>
        <w:rPr>
          <w:noProof/>
          <w:lang w:val="en-US"/>
        </w:rPr>
        <mc:AlternateContent>
          <mc:Choice Requires="wps">
            <w:drawing>
              <wp:anchor distT="0" distB="0" distL="114300" distR="114300" simplePos="0" relativeHeight="2" behindDoc="0" locked="0" layoutInCell="1" allowOverlap="1" wp14:anchorId="6F1DB11B">
                <wp:simplePos x="0" y="0"/>
                <wp:positionH relativeFrom="column">
                  <wp:posOffset>-903605</wp:posOffset>
                </wp:positionH>
                <wp:positionV relativeFrom="paragraph">
                  <wp:posOffset>-106045</wp:posOffset>
                </wp:positionV>
                <wp:extent cx="1151255" cy="1151255"/>
                <wp:effectExtent l="38100" t="38100" r="11430" b="30480"/>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7"/>
                        <a:stretch/>
                      </pic:blipFill>
                      <pic:spPr>
                        <a:xfrm rot="20217000">
                          <a:off x="0" y="0"/>
                          <a:ext cx="1150560" cy="11505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 stroked="f" style="position:absolute;margin-left:-71.2pt;margin-top:-8.4pt;width:90.55pt;height:90.55pt;rotation:337" wp14:anchorId="6F1DB11B" type="shapetype_75">
                <v:imagedata r:id="rId8" o:detectmouseclick="t"/>
                <w10:wrap type="none"/>
                <v:stroke color="#3465a4" joinstyle="round" endcap="flat"/>
              </v:shape>
            </w:pict>
          </mc:Fallback>
        </mc:AlternateContent>
      </w:r>
    </w:p>
    <w:p w:rsidR="00767FC3" w:rsidRDefault="00767FC3">
      <w:pPr>
        <w:spacing w:after="0" w:line="200" w:lineRule="atLeast"/>
        <w:jc w:val="center"/>
        <w:rPr>
          <w:szCs w:val="16"/>
        </w:rPr>
      </w:pPr>
    </w:p>
    <w:p w:rsidR="00767FC3" w:rsidRDefault="00767FC3">
      <w:pPr>
        <w:spacing w:after="0" w:line="200" w:lineRule="atLeast"/>
        <w:jc w:val="center"/>
        <w:rPr>
          <w:szCs w:val="16"/>
        </w:rPr>
      </w:pPr>
    </w:p>
    <w:p w:rsidR="00767FC3" w:rsidRDefault="00767FC3">
      <w:pPr>
        <w:spacing w:after="0" w:line="200" w:lineRule="atLeast"/>
        <w:jc w:val="center"/>
        <w:rPr>
          <w:szCs w:val="16"/>
        </w:rPr>
      </w:pPr>
    </w:p>
    <w:p w:rsidR="00CD75B8" w:rsidRDefault="00CD75B8">
      <w:pPr>
        <w:spacing w:after="0" w:line="200" w:lineRule="atLeast"/>
        <w:jc w:val="center"/>
        <w:rPr>
          <w:szCs w:val="16"/>
        </w:rPr>
      </w:pPr>
    </w:p>
    <w:p w:rsidR="00CD75B8" w:rsidRDefault="00CD75B8">
      <w:pPr>
        <w:spacing w:after="0" w:line="200" w:lineRule="atLeast"/>
        <w:jc w:val="center"/>
        <w:rPr>
          <w:szCs w:val="16"/>
        </w:rPr>
      </w:pPr>
    </w:p>
    <w:p w:rsidR="00767FC3" w:rsidRDefault="00E03B2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COLORES DE COLOMBIA</w:t>
      </w:r>
    </w:p>
    <w:p w:rsidR="00767FC3" w:rsidRDefault="00E03B2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767FC3" w:rsidRDefault="00E03B2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10 </w:t>
      </w:r>
      <w:r>
        <w:rPr>
          <w:rFonts w:ascii="Tahoma" w:hAnsi="Tahoma" w:cs="Tahoma"/>
          <w:b/>
          <w:bCs/>
          <w:color w:val="0066CC"/>
          <w:sz w:val="36"/>
          <w:szCs w:val="36"/>
        </w:rPr>
        <w:t>DÍAS</w:t>
      </w:r>
      <w:r>
        <w:rPr>
          <w:rFonts w:ascii="Tahoma" w:eastAsia="Tahoma" w:hAnsi="Tahoma" w:cs="Tahoma"/>
          <w:b/>
          <w:bCs/>
          <w:color w:val="0066CC"/>
          <w:sz w:val="36"/>
          <w:szCs w:val="36"/>
        </w:rPr>
        <w:t xml:space="preserve"> / 09 NOC</w:t>
      </w:r>
      <w:r>
        <w:rPr>
          <w:rFonts w:ascii="Tahoma" w:hAnsi="Tahoma" w:cs="Tahoma"/>
          <w:b/>
          <w:bCs/>
          <w:color w:val="0066CC"/>
          <w:sz w:val="36"/>
          <w:szCs w:val="36"/>
        </w:rPr>
        <w:t>HES</w:t>
      </w:r>
    </w:p>
    <w:p w:rsidR="00767FC3" w:rsidRDefault="00E03B22">
      <w:pPr>
        <w:spacing w:after="0" w:line="200" w:lineRule="atLeast"/>
        <w:jc w:val="center"/>
        <w:rPr>
          <w:rFonts w:ascii="Tahoma" w:hAnsi="Tahoma" w:cs="Tahoma"/>
          <w:b/>
          <w:bCs/>
          <w:color w:val="0066CC"/>
          <w:sz w:val="20"/>
          <w:szCs w:val="36"/>
        </w:rPr>
      </w:pPr>
      <w:r>
        <w:rPr>
          <w:rFonts w:ascii="Tahoma" w:hAnsi="Tahoma" w:cs="Tahoma"/>
          <w:b/>
          <w:bCs/>
          <w:noProof/>
          <w:color w:val="0066CC"/>
          <w:sz w:val="20"/>
          <w:szCs w:val="36"/>
          <w:lang w:val="en-US"/>
        </w:rPr>
        <w:drawing>
          <wp:anchor distT="0" distB="0" distL="114300" distR="114300" simplePos="0" relativeHeight="6" behindDoc="0" locked="0" layoutInCell="1" allowOverlap="1">
            <wp:simplePos x="0" y="0"/>
            <wp:positionH relativeFrom="margin">
              <wp:align>center</wp:align>
            </wp:positionH>
            <wp:positionV relativeFrom="paragraph">
              <wp:posOffset>24765</wp:posOffset>
            </wp:positionV>
            <wp:extent cx="3794125" cy="1738630"/>
            <wp:effectExtent l="0" t="0" r="0" b="0"/>
            <wp:wrapNone/>
            <wp:docPr id="2"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relacionada"/>
                    <pic:cNvPicPr>
                      <a:picLocks noChangeAspect="1" noChangeArrowheads="1"/>
                    </pic:cNvPicPr>
                  </pic:nvPicPr>
                  <pic:blipFill>
                    <a:blip r:embed="rId9"/>
                    <a:stretch>
                      <a:fillRect/>
                    </a:stretch>
                  </pic:blipFill>
                  <pic:spPr bwMode="auto">
                    <a:xfrm>
                      <a:off x="0" y="0"/>
                      <a:ext cx="3794125" cy="1738630"/>
                    </a:xfrm>
                    <a:prstGeom prst="rect">
                      <a:avLst/>
                    </a:prstGeom>
                  </pic:spPr>
                </pic:pic>
              </a:graphicData>
            </a:graphic>
          </wp:anchor>
        </w:drawing>
      </w:r>
    </w:p>
    <w:p w:rsidR="00767FC3" w:rsidRDefault="00767FC3">
      <w:pPr>
        <w:spacing w:after="0" w:line="200" w:lineRule="atLeast"/>
        <w:jc w:val="center"/>
        <w:rPr>
          <w:rFonts w:ascii="Tahoma" w:hAnsi="Tahoma" w:cs="Tahoma"/>
          <w:b/>
          <w:bCs/>
          <w:color w:val="0066CC"/>
          <w:sz w:val="18"/>
          <w:szCs w:val="24"/>
        </w:rPr>
      </w:pPr>
    </w:p>
    <w:p w:rsidR="00767FC3" w:rsidRDefault="00767FC3">
      <w:pPr>
        <w:spacing w:after="0" w:line="200" w:lineRule="atLeast"/>
        <w:jc w:val="cente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767FC3">
      <w:pPr>
        <w:spacing w:after="0" w:line="200" w:lineRule="atLeast"/>
        <w:rPr>
          <w:rFonts w:ascii="Arial" w:eastAsia="Times New Roman" w:hAnsi="Arial" w:cs="Arial"/>
          <w:b/>
          <w:szCs w:val="20"/>
        </w:rPr>
      </w:pPr>
    </w:p>
    <w:p w:rsidR="00767FC3" w:rsidRDefault="00E03B22">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767FC3" w:rsidRDefault="00767FC3">
      <w:pPr>
        <w:spacing w:after="0" w:line="200" w:lineRule="atLeast"/>
      </w:pPr>
    </w:p>
    <w:p w:rsidR="00767FC3" w:rsidRPr="0060531A" w:rsidRDefault="00E03B22">
      <w:pPr>
        <w:spacing w:after="0" w:line="200" w:lineRule="atLeast"/>
        <w:ind w:left="284"/>
        <w:rPr>
          <w:rFonts w:ascii="Arial" w:eastAsia="Arial" w:hAnsi="Arial" w:cs="Arial"/>
          <w:b/>
          <w:szCs w:val="20"/>
        </w:rPr>
      </w:pPr>
      <w:r w:rsidRPr="0060531A">
        <w:rPr>
          <w:rFonts w:ascii="Arial" w:hAnsi="Arial" w:cs="Arial"/>
          <w:b/>
        </w:rPr>
        <w:t>BOGOTÁ</w:t>
      </w:r>
    </w:p>
    <w:p w:rsidR="00767FC3" w:rsidRDefault="00767FC3">
      <w:pPr>
        <w:spacing w:after="0" w:line="200" w:lineRule="atLeast"/>
        <w:ind w:left="720"/>
        <w:rPr>
          <w:rFonts w:ascii="Arial" w:eastAsia="Arial" w:hAnsi="Arial" w:cs="Arial"/>
          <w:sz w:val="20"/>
          <w:szCs w:val="20"/>
        </w:rPr>
      </w:pPr>
    </w:p>
    <w:p w:rsidR="00767FC3" w:rsidRDefault="00E03B22">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 xml:space="preserve">eropuerto </w:t>
      </w:r>
      <w:r>
        <w:rPr>
          <w:rFonts w:ascii="Arial" w:eastAsia="Arial" w:hAnsi="Arial" w:cs="Arial"/>
          <w:sz w:val="20"/>
          <w:szCs w:val="20"/>
        </w:rPr>
        <w:t>/ H</w:t>
      </w:r>
      <w:r w:rsidR="006E61D0">
        <w:rPr>
          <w:rFonts w:ascii="Arial" w:hAnsi="Arial" w:cs="Arial"/>
          <w:sz w:val="20"/>
          <w:szCs w:val="20"/>
        </w:rPr>
        <w:t>otel / Aeropuerto.</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FD Histórico Monserrate y Museo de Oro.</w:t>
      </w:r>
    </w:p>
    <w:p w:rsidR="00767FC3" w:rsidRDefault="00767FC3">
      <w:pPr>
        <w:spacing w:after="0" w:line="200" w:lineRule="atLeast"/>
        <w:rPr>
          <w:rFonts w:ascii="Arial" w:eastAsia="Arial" w:hAnsi="Arial" w:cs="Arial"/>
          <w:sz w:val="16"/>
          <w:szCs w:val="20"/>
        </w:rPr>
      </w:pPr>
    </w:p>
    <w:p w:rsidR="00767FC3" w:rsidRDefault="00E03B22">
      <w:pPr>
        <w:spacing w:after="0" w:line="200" w:lineRule="atLeast"/>
        <w:ind w:left="284"/>
        <w:rPr>
          <w:rFonts w:ascii="Arial" w:eastAsia="Arial" w:hAnsi="Arial" w:cs="Arial"/>
          <w:b/>
          <w:szCs w:val="20"/>
        </w:rPr>
      </w:pPr>
      <w:r>
        <w:rPr>
          <w:rFonts w:ascii="Arial" w:eastAsia="Arial" w:hAnsi="Arial" w:cs="Arial"/>
          <w:b/>
          <w:szCs w:val="20"/>
        </w:rPr>
        <w:t>MEDELLÍN</w:t>
      </w:r>
    </w:p>
    <w:p w:rsidR="00767FC3" w:rsidRDefault="00767FC3">
      <w:pPr>
        <w:spacing w:after="0" w:line="200" w:lineRule="atLeast"/>
        <w:rPr>
          <w:rFonts w:ascii="Arial" w:eastAsia="Arial" w:hAnsi="Arial" w:cs="Arial"/>
          <w:sz w:val="16"/>
          <w:szCs w:val="20"/>
        </w:rPr>
      </w:pPr>
    </w:p>
    <w:p w:rsidR="00767FC3" w:rsidRPr="00CD75B8" w:rsidRDefault="00E03B22">
      <w:pPr>
        <w:numPr>
          <w:ilvl w:val="0"/>
          <w:numId w:val="2"/>
        </w:numPr>
        <w:spacing w:after="0"/>
        <w:ind w:left="720" w:hanging="360"/>
        <w:jc w:val="both"/>
        <w:rPr>
          <w:rFonts w:ascii="Arial" w:eastAsia="Arial" w:hAnsi="Arial" w:cs="Arial"/>
          <w:b/>
          <w:sz w:val="20"/>
          <w:szCs w:val="20"/>
        </w:rPr>
      </w:pPr>
      <w:r w:rsidRPr="00CD75B8">
        <w:rPr>
          <w:rFonts w:ascii="Arial" w:hAnsi="Arial" w:cs="Arial"/>
          <w:b/>
          <w:sz w:val="20"/>
          <w:szCs w:val="20"/>
        </w:rPr>
        <w:t>Boleto aéreo interno de Bogotá a Medellín.</w:t>
      </w:r>
    </w:p>
    <w:p w:rsidR="006E61D0" w:rsidRDefault="006E61D0" w:rsidP="006E61D0">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 xml:space="preserve">eropuerto </w:t>
      </w:r>
      <w:r>
        <w:rPr>
          <w:rFonts w:ascii="Arial" w:eastAsia="Arial" w:hAnsi="Arial" w:cs="Arial"/>
          <w:sz w:val="20"/>
          <w:szCs w:val="20"/>
        </w:rPr>
        <w:t>/ H</w:t>
      </w:r>
      <w:r>
        <w:rPr>
          <w:rFonts w:ascii="Arial" w:hAnsi="Arial" w:cs="Arial"/>
          <w:sz w:val="20"/>
          <w:szCs w:val="20"/>
        </w:rPr>
        <w:t>otel / Aeropuerto.</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02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HD City Tour Panorámico.</w:t>
      </w:r>
    </w:p>
    <w:p w:rsidR="00767FC3" w:rsidRDefault="00767FC3">
      <w:pPr>
        <w:spacing w:after="0"/>
        <w:jc w:val="both"/>
        <w:rPr>
          <w:rFonts w:ascii="Arial" w:hAnsi="Arial" w:cs="Arial"/>
          <w:sz w:val="20"/>
          <w:szCs w:val="20"/>
        </w:rPr>
      </w:pPr>
    </w:p>
    <w:p w:rsidR="00767FC3" w:rsidRDefault="00E03B22">
      <w:pPr>
        <w:spacing w:after="0" w:line="200" w:lineRule="atLeast"/>
        <w:ind w:left="284"/>
        <w:rPr>
          <w:rFonts w:ascii="Arial" w:eastAsia="Arial" w:hAnsi="Arial" w:cs="Arial"/>
          <w:b/>
          <w:szCs w:val="20"/>
        </w:rPr>
      </w:pPr>
      <w:r>
        <w:rPr>
          <w:rFonts w:ascii="Arial" w:eastAsia="Arial" w:hAnsi="Arial" w:cs="Arial"/>
          <w:b/>
          <w:szCs w:val="20"/>
        </w:rPr>
        <w:t>CARTAGENA</w:t>
      </w:r>
    </w:p>
    <w:p w:rsidR="00767FC3" w:rsidRDefault="00767FC3">
      <w:pPr>
        <w:spacing w:after="0" w:line="200" w:lineRule="atLeast"/>
        <w:rPr>
          <w:rFonts w:ascii="Arial" w:eastAsia="Arial" w:hAnsi="Arial" w:cs="Arial"/>
          <w:sz w:val="16"/>
          <w:szCs w:val="20"/>
        </w:rPr>
      </w:pPr>
    </w:p>
    <w:p w:rsidR="00767FC3" w:rsidRPr="00CD75B8" w:rsidRDefault="00E03B22">
      <w:pPr>
        <w:numPr>
          <w:ilvl w:val="0"/>
          <w:numId w:val="2"/>
        </w:numPr>
        <w:spacing w:after="0"/>
        <w:ind w:left="720" w:hanging="360"/>
        <w:jc w:val="both"/>
        <w:rPr>
          <w:rFonts w:ascii="Arial" w:eastAsia="Arial" w:hAnsi="Arial" w:cs="Arial"/>
          <w:b/>
          <w:sz w:val="20"/>
          <w:szCs w:val="20"/>
        </w:rPr>
      </w:pPr>
      <w:r w:rsidRPr="00CD75B8">
        <w:rPr>
          <w:rFonts w:ascii="Arial" w:hAnsi="Arial" w:cs="Arial"/>
          <w:b/>
          <w:sz w:val="20"/>
          <w:szCs w:val="20"/>
        </w:rPr>
        <w:t>Boleto aéreo interno de Medellín a Cartagena.</w:t>
      </w:r>
    </w:p>
    <w:p w:rsidR="006E61D0" w:rsidRDefault="006E61D0" w:rsidP="006E61D0">
      <w:pPr>
        <w:numPr>
          <w:ilvl w:val="0"/>
          <w:numId w:val="2"/>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 xml:space="preserve">eropuerto </w:t>
      </w:r>
      <w:r>
        <w:rPr>
          <w:rFonts w:ascii="Arial" w:eastAsia="Arial" w:hAnsi="Arial" w:cs="Arial"/>
          <w:sz w:val="20"/>
          <w:szCs w:val="20"/>
        </w:rPr>
        <w:t>/ H</w:t>
      </w:r>
      <w:r>
        <w:rPr>
          <w:rFonts w:ascii="Arial" w:hAnsi="Arial" w:cs="Arial"/>
          <w:sz w:val="20"/>
          <w:szCs w:val="20"/>
        </w:rPr>
        <w:t>otel / Aeropuerto.</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04 </w:t>
      </w:r>
      <w:r>
        <w:rPr>
          <w:rFonts w:ascii="Arial" w:hAnsi="Arial" w:cs="Arial"/>
          <w:sz w:val="20"/>
          <w:szCs w:val="20"/>
        </w:rPr>
        <w:t>noches</w:t>
      </w:r>
      <w:r>
        <w:rPr>
          <w:rFonts w:ascii="Arial" w:eastAsia="Arial" w:hAnsi="Arial" w:cs="Arial"/>
          <w:sz w:val="20"/>
          <w:szCs w:val="20"/>
        </w:rPr>
        <w:t xml:space="preserve"> de alojamiento con Desayunos Diarios.</w:t>
      </w:r>
    </w:p>
    <w:p w:rsidR="00767FC3" w:rsidRDefault="006E61D0">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HD City Tour en Cartagena</w:t>
      </w:r>
    </w:p>
    <w:p w:rsidR="00767FC3" w:rsidRDefault="00E03B22">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Pasadía en Playa Blanca.</w:t>
      </w:r>
    </w:p>
    <w:p w:rsidR="00767FC3" w:rsidRDefault="00767FC3">
      <w:pPr>
        <w:spacing w:after="0" w:line="200" w:lineRule="atLeast"/>
        <w:rPr>
          <w:rFonts w:ascii="Arial" w:eastAsia="Arial" w:hAnsi="Arial" w:cs="Arial"/>
          <w:sz w:val="16"/>
          <w:szCs w:val="20"/>
        </w:rPr>
      </w:pPr>
    </w:p>
    <w:p w:rsidR="006E61D0" w:rsidRDefault="006E61D0">
      <w:pPr>
        <w:spacing w:after="0" w:line="200" w:lineRule="atLeast"/>
        <w:rPr>
          <w:rFonts w:ascii="Arial" w:eastAsia="Arial" w:hAnsi="Arial" w:cs="Arial"/>
          <w:sz w:val="16"/>
          <w:szCs w:val="20"/>
        </w:rPr>
      </w:pPr>
    </w:p>
    <w:p w:rsidR="006E61D0" w:rsidRDefault="006E61D0">
      <w:pPr>
        <w:spacing w:after="0" w:line="200" w:lineRule="atLeast"/>
        <w:rPr>
          <w:rFonts w:ascii="Arial" w:eastAsia="Arial" w:hAnsi="Arial" w:cs="Arial"/>
          <w:sz w:val="16"/>
          <w:szCs w:val="20"/>
        </w:rPr>
      </w:pPr>
    </w:p>
    <w:p w:rsidR="005B0031" w:rsidRDefault="005B0031">
      <w:pPr>
        <w:spacing w:after="0" w:line="200" w:lineRule="atLeast"/>
        <w:rPr>
          <w:rFonts w:ascii="Arial" w:hAnsi="Arial" w:cs="Arial"/>
          <w:b/>
          <w:bCs/>
          <w:szCs w:val="20"/>
        </w:rPr>
      </w:pPr>
    </w:p>
    <w:p w:rsidR="00767FC3" w:rsidRDefault="00E03B2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767FC3" w:rsidRDefault="00767FC3">
      <w:pPr>
        <w:spacing w:after="0" w:line="200" w:lineRule="atLeast"/>
        <w:rPr>
          <w:rFonts w:ascii="Arial" w:eastAsia="Arial" w:hAnsi="Arial" w:cs="Arial"/>
          <w:b/>
          <w:bCs/>
          <w:szCs w:val="20"/>
        </w:rPr>
      </w:pPr>
    </w:p>
    <w:tbl>
      <w:tblPr>
        <w:tblW w:w="6882" w:type="dxa"/>
        <w:jc w:val="center"/>
        <w:tblLook w:val="04A0" w:firstRow="1" w:lastRow="0" w:firstColumn="1" w:lastColumn="0" w:noHBand="0" w:noVBand="1"/>
      </w:tblPr>
      <w:tblGrid>
        <w:gridCol w:w="3080"/>
        <w:gridCol w:w="586"/>
        <w:gridCol w:w="636"/>
        <w:gridCol w:w="860"/>
        <w:gridCol w:w="860"/>
        <w:gridCol w:w="860"/>
      </w:tblGrid>
      <w:tr w:rsidR="006E61D0" w:rsidRPr="006E61D0" w:rsidTr="006E61D0">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20"/>
                <w:szCs w:val="20"/>
                <w:lang w:val="en-US"/>
              </w:rPr>
            </w:pPr>
            <w:r w:rsidRPr="006E61D0">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18"/>
                <w:szCs w:val="18"/>
                <w:lang w:val="en-US"/>
              </w:rPr>
            </w:pPr>
            <w:r w:rsidRPr="006E61D0">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18"/>
                <w:szCs w:val="18"/>
                <w:lang w:val="en-US"/>
              </w:rPr>
            </w:pPr>
            <w:r w:rsidRPr="006E61D0">
              <w:rPr>
                <w:rFonts w:ascii="Arial" w:eastAsia="Times New Roman" w:hAnsi="Arial" w:cs="Arial"/>
                <w:b/>
                <w:bCs/>
                <w:color w:val="FFFFFF"/>
                <w:kern w:val="0"/>
                <w:sz w:val="18"/>
                <w:szCs w:val="18"/>
                <w:lang w:val="en-US"/>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20"/>
                <w:szCs w:val="20"/>
                <w:lang w:val="en-US"/>
              </w:rPr>
            </w:pPr>
            <w:r w:rsidRPr="006E61D0">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20"/>
                <w:szCs w:val="20"/>
                <w:lang w:val="en-US"/>
              </w:rPr>
            </w:pPr>
            <w:r w:rsidRPr="006E61D0">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color w:val="FFFFFF"/>
                <w:kern w:val="0"/>
                <w:sz w:val="20"/>
                <w:szCs w:val="20"/>
                <w:lang w:val="en-US"/>
              </w:rPr>
            </w:pPr>
            <w:r w:rsidRPr="006E61D0">
              <w:rPr>
                <w:rFonts w:ascii="Arial" w:eastAsia="Times New Roman" w:hAnsi="Arial" w:cs="Arial"/>
                <w:b/>
                <w:bCs/>
                <w:color w:val="FFFFFF"/>
                <w:kern w:val="0"/>
                <w:sz w:val="20"/>
                <w:szCs w:val="20"/>
                <w:lang w:val="en-US"/>
              </w:rPr>
              <w:t>Chld</w:t>
            </w:r>
          </w:p>
        </w:tc>
      </w:tr>
      <w:tr w:rsidR="006E61D0" w:rsidRPr="006E61D0" w:rsidTr="006E61D0">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18"/>
                <w:szCs w:val="18"/>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61D0" w:rsidRPr="006E61D0" w:rsidRDefault="006E61D0" w:rsidP="006E61D0">
            <w:pPr>
              <w:suppressAutoHyphens w:val="0"/>
              <w:spacing w:after="0" w:line="240" w:lineRule="auto"/>
              <w:rPr>
                <w:rFonts w:ascii="Arial" w:eastAsia="Times New Roman" w:hAnsi="Arial" w:cs="Arial"/>
                <w:b/>
                <w:bCs/>
                <w:color w:val="FFFFFF"/>
                <w:kern w:val="0"/>
                <w:sz w:val="20"/>
                <w:szCs w:val="20"/>
                <w:lang w:val="en-US"/>
              </w:rPr>
            </w:pPr>
          </w:p>
        </w:tc>
      </w:tr>
      <w:tr w:rsidR="006E61D0" w:rsidRPr="006E61D0" w:rsidTr="006E61D0">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kern w:val="0"/>
                <w:sz w:val="20"/>
                <w:szCs w:val="20"/>
                <w:lang w:val="en-US"/>
              </w:rPr>
            </w:pPr>
            <w:r w:rsidRPr="006E61D0">
              <w:rPr>
                <w:rFonts w:ascii="Arial" w:eastAsia="Times New Roman" w:hAnsi="Arial" w:cs="Arial"/>
                <w:kern w:val="0"/>
                <w:sz w:val="20"/>
                <w:szCs w:val="20"/>
                <w:lang w:val="en-US"/>
              </w:rPr>
              <w:t>COLORES DE COLOMBIA</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kern w:val="0"/>
                <w:sz w:val="18"/>
                <w:szCs w:val="18"/>
                <w:lang w:val="en-US"/>
              </w:rPr>
            </w:pPr>
            <w:r w:rsidRPr="006E61D0">
              <w:rPr>
                <w:rFonts w:ascii="Arial" w:eastAsia="Times New Roman" w:hAnsi="Arial" w:cs="Arial"/>
                <w:kern w:val="0"/>
                <w:sz w:val="18"/>
                <w:szCs w:val="18"/>
                <w:lang w:val="en-US"/>
              </w:rPr>
              <w:t>CAT</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kern w:val="0"/>
                <w:sz w:val="18"/>
                <w:szCs w:val="18"/>
                <w:lang w:val="en-US"/>
              </w:rPr>
            </w:pPr>
            <w:r w:rsidRPr="006E61D0">
              <w:rPr>
                <w:rFonts w:ascii="Arial" w:eastAsia="Times New Roman" w:hAnsi="Arial" w:cs="Arial"/>
                <w:kern w:val="0"/>
                <w:sz w:val="18"/>
                <w:szCs w:val="18"/>
                <w:lang w:val="en-US"/>
              </w:rPr>
              <w:t>USD</w:t>
            </w:r>
          </w:p>
        </w:tc>
        <w:tc>
          <w:tcPr>
            <w:tcW w:w="860" w:type="dxa"/>
            <w:tcBorders>
              <w:top w:val="nil"/>
              <w:left w:val="nil"/>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b/>
                <w:bCs/>
                <w:kern w:val="0"/>
                <w:sz w:val="20"/>
                <w:szCs w:val="20"/>
                <w:lang w:val="en-US"/>
              </w:rPr>
            </w:pPr>
            <w:r w:rsidRPr="006E61D0">
              <w:rPr>
                <w:rFonts w:ascii="Arial" w:eastAsia="Times New Roman" w:hAnsi="Arial" w:cs="Arial"/>
                <w:b/>
                <w:bCs/>
                <w:kern w:val="0"/>
                <w:sz w:val="20"/>
                <w:szCs w:val="20"/>
                <w:lang w:val="en-US"/>
              </w:rPr>
              <w:t>925</w:t>
            </w:r>
          </w:p>
        </w:tc>
        <w:tc>
          <w:tcPr>
            <w:tcW w:w="860" w:type="dxa"/>
            <w:tcBorders>
              <w:top w:val="nil"/>
              <w:left w:val="nil"/>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kern w:val="0"/>
                <w:sz w:val="20"/>
                <w:szCs w:val="20"/>
                <w:lang w:val="en-US"/>
              </w:rPr>
            </w:pPr>
            <w:r w:rsidRPr="006E61D0">
              <w:rPr>
                <w:rFonts w:ascii="Arial" w:eastAsia="Times New Roman" w:hAnsi="Arial" w:cs="Arial"/>
                <w:kern w:val="0"/>
                <w:sz w:val="20"/>
                <w:szCs w:val="20"/>
                <w:lang w:val="en-US"/>
              </w:rPr>
              <w:t>915</w:t>
            </w:r>
          </w:p>
        </w:tc>
        <w:tc>
          <w:tcPr>
            <w:tcW w:w="860" w:type="dxa"/>
            <w:tcBorders>
              <w:top w:val="nil"/>
              <w:left w:val="nil"/>
              <w:bottom w:val="single" w:sz="4" w:space="0" w:color="auto"/>
              <w:right w:val="single" w:sz="4" w:space="0" w:color="auto"/>
            </w:tcBorders>
            <w:shd w:val="clear" w:color="auto" w:fill="auto"/>
            <w:noWrap/>
            <w:vAlign w:val="center"/>
            <w:hideMark/>
          </w:tcPr>
          <w:p w:rsidR="006E61D0" w:rsidRPr="006E61D0" w:rsidRDefault="006E61D0" w:rsidP="006E61D0">
            <w:pPr>
              <w:suppressAutoHyphens w:val="0"/>
              <w:spacing w:after="0" w:line="240" w:lineRule="auto"/>
              <w:jc w:val="center"/>
              <w:rPr>
                <w:rFonts w:ascii="Arial" w:eastAsia="Times New Roman" w:hAnsi="Arial" w:cs="Arial"/>
                <w:kern w:val="0"/>
                <w:sz w:val="20"/>
                <w:szCs w:val="20"/>
                <w:lang w:val="en-US"/>
              </w:rPr>
            </w:pPr>
            <w:r w:rsidRPr="006E61D0">
              <w:rPr>
                <w:rFonts w:ascii="Arial" w:eastAsia="Times New Roman" w:hAnsi="Arial" w:cs="Arial"/>
                <w:kern w:val="0"/>
                <w:sz w:val="20"/>
                <w:szCs w:val="20"/>
                <w:lang w:val="en-US"/>
              </w:rPr>
              <w:t>745</w:t>
            </w:r>
          </w:p>
        </w:tc>
      </w:tr>
    </w:tbl>
    <w:p w:rsidR="006E61D0" w:rsidRDefault="006E61D0">
      <w:pPr>
        <w:spacing w:after="0" w:line="264" w:lineRule="auto"/>
        <w:rPr>
          <w:rFonts w:ascii="Arial" w:hAnsi="Arial" w:cs="Arial"/>
          <w:b/>
          <w:bCs/>
          <w:sz w:val="20"/>
          <w:szCs w:val="20"/>
        </w:rPr>
      </w:pPr>
    </w:p>
    <w:p w:rsidR="005B0031" w:rsidRDefault="005B0031">
      <w:pPr>
        <w:spacing w:after="0" w:line="264" w:lineRule="auto"/>
        <w:rPr>
          <w:rFonts w:ascii="Arial" w:hAnsi="Arial" w:cs="Arial"/>
          <w:b/>
          <w:bCs/>
          <w:sz w:val="20"/>
          <w:szCs w:val="20"/>
        </w:rPr>
      </w:pPr>
    </w:p>
    <w:tbl>
      <w:tblPr>
        <w:tblW w:w="9776" w:type="dxa"/>
        <w:jc w:val="center"/>
        <w:tblBorders>
          <w:top w:val="single" w:sz="4" w:space="0" w:color="000001"/>
          <w:left w:val="single" w:sz="4" w:space="0" w:color="000001"/>
          <w:right w:val="single" w:sz="4" w:space="0" w:color="000001"/>
          <w:insideV w:val="single" w:sz="4" w:space="0" w:color="000001"/>
        </w:tblBorders>
        <w:tblCellMar>
          <w:left w:w="65" w:type="dxa"/>
          <w:right w:w="70" w:type="dxa"/>
        </w:tblCellMar>
        <w:tblLook w:val="04A0" w:firstRow="1" w:lastRow="0" w:firstColumn="1" w:lastColumn="0" w:noHBand="0" w:noVBand="1"/>
      </w:tblPr>
      <w:tblGrid>
        <w:gridCol w:w="9776"/>
      </w:tblGrid>
      <w:tr w:rsidR="00767FC3" w:rsidTr="00CD75B8">
        <w:trPr>
          <w:trHeight w:val="255"/>
          <w:jc w:val="center"/>
        </w:trPr>
        <w:tc>
          <w:tcPr>
            <w:tcW w:w="9776" w:type="dxa"/>
            <w:vMerge w:val="restart"/>
            <w:tcBorders>
              <w:top w:val="single" w:sz="4" w:space="0" w:color="000001"/>
              <w:left w:val="single" w:sz="4" w:space="0" w:color="000001"/>
              <w:right w:val="single" w:sz="4" w:space="0" w:color="000001"/>
            </w:tcBorders>
            <w:shd w:val="clear" w:color="00CCFF" w:fill="0066CC"/>
            <w:vAlign w:val="center"/>
          </w:tcPr>
          <w:p w:rsidR="00767FC3" w:rsidRDefault="00E03B22">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SALIDAS FIJAS</w:t>
            </w:r>
          </w:p>
        </w:tc>
      </w:tr>
      <w:tr w:rsidR="00767FC3" w:rsidTr="00CD75B8">
        <w:trPr>
          <w:trHeight w:val="255"/>
          <w:jc w:val="center"/>
        </w:trPr>
        <w:tc>
          <w:tcPr>
            <w:tcW w:w="9776" w:type="dxa"/>
            <w:vMerge/>
            <w:tcBorders>
              <w:top w:val="single" w:sz="4" w:space="0" w:color="000001"/>
              <w:left w:val="single" w:sz="4" w:space="0" w:color="000001"/>
              <w:bottom w:val="single" w:sz="4" w:space="0" w:color="00000A"/>
              <w:right w:val="single" w:sz="4" w:space="0" w:color="000001"/>
            </w:tcBorders>
            <w:shd w:val="clear" w:color="auto" w:fill="auto"/>
            <w:vAlign w:val="center"/>
          </w:tcPr>
          <w:p w:rsidR="00767FC3" w:rsidRDefault="00767FC3">
            <w:pPr>
              <w:suppressAutoHyphens w:val="0"/>
              <w:spacing w:after="0" w:line="240" w:lineRule="auto"/>
              <w:rPr>
                <w:rFonts w:ascii="Arial" w:eastAsia="Times New Roman" w:hAnsi="Arial" w:cs="Arial"/>
                <w:b/>
                <w:bCs/>
                <w:color w:val="FFFFFF"/>
                <w:kern w:val="0"/>
                <w:sz w:val="20"/>
                <w:szCs w:val="20"/>
                <w:lang w:eastAsia="es-PE"/>
              </w:rPr>
            </w:pPr>
          </w:p>
        </w:tc>
      </w:tr>
      <w:tr w:rsidR="00767FC3" w:rsidRPr="00CD75B8" w:rsidTr="00CD75B8">
        <w:trPr>
          <w:trHeight w:val="276"/>
          <w:jc w:val="center"/>
        </w:trPr>
        <w:tc>
          <w:tcPr>
            <w:tcW w:w="9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67FC3" w:rsidRPr="00CD75B8" w:rsidRDefault="00CD75B8" w:rsidP="006E61D0">
            <w:pPr>
              <w:suppressAutoHyphens w:val="0"/>
              <w:spacing w:after="0" w:line="240" w:lineRule="auto"/>
              <w:jc w:val="center"/>
              <w:rPr>
                <w:rFonts w:ascii="Arial" w:eastAsia="Times New Roman" w:hAnsi="Arial" w:cs="Arial"/>
                <w:kern w:val="0"/>
                <w:sz w:val="20"/>
                <w:szCs w:val="20"/>
                <w:lang w:eastAsia="es-PE"/>
              </w:rPr>
            </w:pPr>
            <w:r w:rsidRPr="00CD75B8">
              <w:rPr>
                <w:rFonts w:ascii="Arial" w:eastAsia="Times New Roman" w:hAnsi="Arial" w:cs="Arial"/>
                <w:kern w:val="0"/>
                <w:sz w:val="20"/>
                <w:szCs w:val="20"/>
                <w:lang w:eastAsia="es-PE"/>
              </w:rPr>
              <w:t>06</w:t>
            </w:r>
            <w:r w:rsidR="006E61D0">
              <w:rPr>
                <w:rFonts w:ascii="Arial" w:eastAsia="Times New Roman" w:hAnsi="Arial" w:cs="Arial"/>
                <w:kern w:val="0"/>
                <w:sz w:val="20"/>
                <w:szCs w:val="20"/>
                <w:lang w:eastAsia="es-PE"/>
              </w:rPr>
              <w:t xml:space="preserve"> y</w:t>
            </w:r>
            <w:r w:rsidR="00E03B22" w:rsidRPr="00CD75B8">
              <w:rPr>
                <w:rFonts w:ascii="Arial" w:eastAsia="Times New Roman" w:hAnsi="Arial" w:cs="Arial"/>
                <w:kern w:val="0"/>
                <w:sz w:val="20"/>
                <w:szCs w:val="20"/>
                <w:lang w:eastAsia="es-PE"/>
              </w:rPr>
              <w:t xml:space="preserve"> 2</w:t>
            </w:r>
            <w:r w:rsidRPr="00CD75B8">
              <w:rPr>
                <w:rFonts w:ascii="Arial" w:eastAsia="Times New Roman" w:hAnsi="Arial" w:cs="Arial"/>
                <w:kern w:val="0"/>
                <w:sz w:val="20"/>
                <w:szCs w:val="20"/>
                <w:lang w:eastAsia="es-PE"/>
              </w:rPr>
              <w:t>0</w:t>
            </w:r>
            <w:r w:rsidR="006E61D0">
              <w:rPr>
                <w:rFonts w:ascii="Arial" w:eastAsia="Times New Roman" w:hAnsi="Arial" w:cs="Arial"/>
                <w:kern w:val="0"/>
                <w:sz w:val="20"/>
                <w:szCs w:val="20"/>
                <w:lang w:eastAsia="es-PE"/>
              </w:rPr>
              <w:t xml:space="preserve"> </w:t>
            </w:r>
            <w:r w:rsidRPr="00CD75B8">
              <w:rPr>
                <w:rFonts w:ascii="Arial" w:eastAsia="Times New Roman" w:hAnsi="Arial" w:cs="Arial"/>
                <w:kern w:val="0"/>
                <w:sz w:val="20"/>
                <w:szCs w:val="20"/>
                <w:lang w:eastAsia="es-PE"/>
              </w:rPr>
              <w:t>FEB</w:t>
            </w:r>
            <w:r w:rsidR="006E61D0">
              <w:rPr>
                <w:rFonts w:ascii="Arial" w:eastAsia="Times New Roman" w:hAnsi="Arial" w:cs="Arial"/>
                <w:kern w:val="0"/>
                <w:sz w:val="20"/>
                <w:szCs w:val="20"/>
                <w:lang w:eastAsia="es-PE"/>
              </w:rPr>
              <w:t>RERO</w:t>
            </w:r>
            <w:r w:rsidRPr="00CD75B8">
              <w:rPr>
                <w:rFonts w:ascii="Arial" w:eastAsia="Times New Roman" w:hAnsi="Arial" w:cs="Arial"/>
                <w:kern w:val="0"/>
                <w:sz w:val="20"/>
                <w:szCs w:val="20"/>
                <w:lang w:eastAsia="es-PE"/>
              </w:rPr>
              <w:t xml:space="preserve"> - 05</w:t>
            </w:r>
            <w:r w:rsidR="00E03B22" w:rsidRPr="00CD75B8">
              <w:rPr>
                <w:rFonts w:ascii="Arial" w:eastAsia="Times New Roman" w:hAnsi="Arial" w:cs="Arial"/>
                <w:kern w:val="0"/>
                <w:sz w:val="20"/>
                <w:szCs w:val="20"/>
                <w:lang w:eastAsia="es-PE"/>
              </w:rPr>
              <w:t xml:space="preserve"> </w:t>
            </w:r>
            <w:r w:rsidR="006E61D0">
              <w:rPr>
                <w:rFonts w:ascii="Arial" w:eastAsia="Times New Roman" w:hAnsi="Arial" w:cs="Arial"/>
                <w:kern w:val="0"/>
                <w:sz w:val="20"/>
                <w:szCs w:val="20"/>
                <w:lang w:eastAsia="es-PE"/>
              </w:rPr>
              <w:t>y</w:t>
            </w:r>
            <w:r w:rsidR="00E03B22" w:rsidRPr="00CD75B8">
              <w:rPr>
                <w:rFonts w:ascii="Arial" w:eastAsia="Times New Roman" w:hAnsi="Arial" w:cs="Arial"/>
                <w:kern w:val="0"/>
                <w:sz w:val="20"/>
                <w:szCs w:val="20"/>
                <w:lang w:eastAsia="es-PE"/>
              </w:rPr>
              <w:t xml:space="preserve"> </w:t>
            </w:r>
            <w:r w:rsidRPr="00CD75B8">
              <w:rPr>
                <w:rFonts w:ascii="Arial" w:eastAsia="Times New Roman" w:hAnsi="Arial" w:cs="Arial"/>
                <w:kern w:val="0"/>
                <w:sz w:val="20"/>
                <w:szCs w:val="20"/>
                <w:lang w:eastAsia="es-PE"/>
              </w:rPr>
              <w:t>19</w:t>
            </w:r>
            <w:r w:rsidR="00E03B22" w:rsidRPr="00CD75B8">
              <w:rPr>
                <w:rFonts w:ascii="Arial" w:eastAsia="Times New Roman" w:hAnsi="Arial" w:cs="Arial"/>
                <w:kern w:val="0"/>
                <w:sz w:val="20"/>
                <w:szCs w:val="20"/>
                <w:lang w:eastAsia="es-PE"/>
              </w:rPr>
              <w:t>MAR</w:t>
            </w:r>
            <w:r w:rsidR="006E61D0">
              <w:rPr>
                <w:rFonts w:ascii="Arial" w:eastAsia="Times New Roman" w:hAnsi="Arial" w:cs="Arial"/>
                <w:kern w:val="0"/>
                <w:sz w:val="20"/>
                <w:szCs w:val="20"/>
                <w:lang w:eastAsia="es-PE"/>
              </w:rPr>
              <w:t>ZO</w:t>
            </w:r>
            <w:r w:rsidR="00E03B22" w:rsidRPr="00CD75B8">
              <w:rPr>
                <w:rFonts w:ascii="Arial" w:eastAsia="Times New Roman" w:hAnsi="Arial" w:cs="Arial"/>
                <w:kern w:val="0"/>
                <w:sz w:val="20"/>
                <w:szCs w:val="20"/>
                <w:lang w:eastAsia="es-PE"/>
              </w:rPr>
              <w:t xml:space="preserve"> – </w:t>
            </w:r>
            <w:r w:rsidRPr="00CD75B8">
              <w:rPr>
                <w:rFonts w:ascii="Arial" w:eastAsia="Times New Roman" w:hAnsi="Arial" w:cs="Arial"/>
                <w:kern w:val="0"/>
                <w:sz w:val="20"/>
                <w:szCs w:val="20"/>
                <w:lang w:eastAsia="es-PE"/>
              </w:rPr>
              <w:t>16</w:t>
            </w:r>
            <w:r w:rsidR="006E61D0">
              <w:rPr>
                <w:rFonts w:ascii="Arial" w:eastAsia="Times New Roman" w:hAnsi="Arial" w:cs="Arial"/>
                <w:kern w:val="0"/>
                <w:sz w:val="20"/>
                <w:szCs w:val="20"/>
                <w:lang w:eastAsia="es-PE"/>
              </w:rPr>
              <w:t xml:space="preserve"> </w:t>
            </w:r>
            <w:r w:rsidR="00E03B22" w:rsidRPr="00CD75B8">
              <w:rPr>
                <w:rFonts w:ascii="Arial" w:eastAsia="Times New Roman" w:hAnsi="Arial" w:cs="Arial"/>
                <w:kern w:val="0"/>
                <w:sz w:val="20"/>
                <w:szCs w:val="20"/>
                <w:lang w:eastAsia="es-PE"/>
              </w:rPr>
              <w:t>ABR</w:t>
            </w:r>
            <w:r w:rsidR="006E61D0">
              <w:rPr>
                <w:rFonts w:ascii="Arial" w:eastAsia="Times New Roman" w:hAnsi="Arial" w:cs="Arial"/>
                <w:kern w:val="0"/>
                <w:sz w:val="20"/>
                <w:szCs w:val="20"/>
                <w:lang w:eastAsia="es-PE"/>
              </w:rPr>
              <w:t>IL</w:t>
            </w:r>
            <w:r w:rsidR="00E03B22" w:rsidRPr="00CD75B8">
              <w:rPr>
                <w:rFonts w:ascii="Arial" w:eastAsia="Times New Roman" w:hAnsi="Arial" w:cs="Arial"/>
                <w:kern w:val="0"/>
                <w:sz w:val="20"/>
                <w:szCs w:val="20"/>
                <w:lang w:eastAsia="es-PE"/>
              </w:rPr>
              <w:t xml:space="preserve"> –</w:t>
            </w:r>
            <w:r w:rsidR="006E61D0">
              <w:rPr>
                <w:rFonts w:ascii="Arial" w:eastAsia="Times New Roman" w:hAnsi="Arial" w:cs="Arial"/>
                <w:kern w:val="0"/>
                <w:sz w:val="20"/>
                <w:szCs w:val="20"/>
                <w:lang w:eastAsia="es-PE"/>
              </w:rPr>
              <w:t xml:space="preserve"> </w:t>
            </w:r>
            <w:r w:rsidR="00E03B22" w:rsidRPr="00CD75B8">
              <w:rPr>
                <w:rFonts w:ascii="Arial" w:eastAsia="Times New Roman" w:hAnsi="Arial" w:cs="Arial"/>
                <w:kern w:val="0"/>
                <w:sz w:val="20"/>
                <w:szCs w:val="20"/>
                <w:lang w:eastAsia="es-PE"/>
              </w:rPr>
              <w:t>0</w:t>
            </w:r>
            <w:r w:rsidRPr="00CD75B8">
              <w:rPr>
                <w:rFonts w:ascii="Arial" w:eastAsia="Times New Roman" w:hAnsi="Arial" w:cs="Arial"/>
                <w:kern w:val="0"/>
                <w:sz w:val="20"/>
                <w:szCs w:val="20"/>
                <w:lang w:eastAsia="es-PE"/>
              </w:rPr>
              <w:t>2</w:t>
            </w:r>
            <w:r w:rsidR="006E61D0">
              <w:rPr>
                <w:rFonts w:ascii="Arial" w:eastAsia="Times New Roman" w:hAnsi="Arial" w:cs="Arial"/>
                <w:kern w:val="0"/>
                <w:sz w:val="20"/>
                <w:szCs w:val="20"/>
                <w:lang w:eastAsia="es-PE"/>
              </w:rPr>
              <w:t xml:space="preserve"> y</w:t>
            </w:r>
            <w:r w:rsidR="00E03B22" w:rsidRPr="00CD75B8">
              <w:rPr>
                <w:rFonts w:ascii="Arial" w:eastAsia="Times New Roman" w:hAnsi="Arial" w:cs="Arial"/>
                <w:kern w:val="0"/>
                <w:sz w:val="20"/>
                <w:szCs w:val="20"/>
                <w:lang w:eastAsia="es-PE"/>
              </w:rPr>
              <w:t xml:space="preserve"> 2</w:t>
            </w:r>
            <w:r w:rsidRPr="00CD75B8">
              <w:rPr>
                <w:rFonts w:ascii="Arial" w:eastAsia="Times New Roman" w:hAnsi="Arial" w:cs="Arial"/>
                <w:kern w:val="0"/>
                <w:sz w:val="20"/>
                <w:szCs w:val="20"/>
                <w:lang w:eastAsia="es-PE"/>
              </w:rPr>
              <w:t>1</w:t>
            </w:r>
            <w:r w:rsidR="006E61D0">
              <w:rPr>
                <w:rFonts w:ascii="Arial" w:eastAsia="Times New Roman" w:hAnsi="Arial" w:cs="Arial"/>
                <w:kern w:val="0"/>
                <w:sz w:val="20"/>
                <w:szCs w:val="20"/>
                <w:lang w:eastAsia="es-PE"/>
              </w:rPr>
              <w:t xml:space="preserve"> </w:t>
            </w:r>
            <w:r w:rsidR="00E03B22" w:rsidRPr="00CD75B8">
              <w:rPr>
                <w:rFonts w:ascii="Arial" w:eastAsia="Times New Roman" w:hAnsi="Arial" w:cs="Arial"/>
                <w:kern w:val="0"/>
                <w:sz w:val="20"/>
                <w:szCs w:val="20"/>
                <w:lang w:eastAsia="es-PE"/>
              </w:rPr>
              <w:t>MAY</w:t>
            </w:r>
            <w:r w:rsidR="006E61D0">
              <w:rPr>
                <w:rFonts w:ascii="Arial" w:eastAsia="Times New Roman" w:hAnsi="Arial" w:cs="Arial"/>
                <w:kern w:val="0"/>
                <w:sz w:val="20"/>
                <w:szCs w:val="20"/>
                <w:lang w:eastAsia="es-PE"/>
              </w:rPr>
              <w:t>O</w:t>
            </w:r>
            <w:r w:rsidR="00E03B22" w:rsidRPr="00CD75B8">
              <w:rPr>
                <w:rFonts w:ascii="Arial" w:eastAsia="Times New Roman" w:hAnsi="Arial" w:cs="Arial"/>
                <w:kern w:val="0"/>
                <w:sz w:val="20"/>
                <w:szCs w:val="20"/>
                <w:lang w:eastAsia="es-PE"/>
              </w:rPr>
              <w:t xml:space="preserve"> – 0</w:t>
            </w:r>
            <w:r w:rsidRPr="00CD75B8">
              <w:rPr>
                <w:rFonts w:ascii="Arial" w:eastAsia="Times New Roman" w:hAnsi="Arial" w:cs="Arial"/>
                <w:kern w:val="0"/>
                <w:sz w:val="20"/>
                <w:szCs w:val="20"/>
                <w:lang w:eastAsia="es-PE"/>
              </w:rPr>
              <w:t>4</w:t>
            </w:r>
            <w:r w:rsidR="00E03B22" w:rsidRPr="00CD75B8">
              <w:rPr>
                <w:rFonts w:ascii="Arial" w:eastAsia="Times New Roman" w:hAnsi="Arial" w:cs="Arial"/>
                <w:kern w:val="0"/>
                <w:sz w:val="20"/>
                <w:szCs w:val="20"/>
                <w:lang w:eastAsia="es-PE"/>
              </w:rPr>
              <w:t xml:space="preserve"> </w:t>
            </w:r>
            <w:r w:rsidR="006E61D0">
              <w:rPr>
                <w:rFonts w:ascii="Arial" w:eastAsia="Times New Roman" w:hAnsi="Arial" w:cs="Arial"/>
                <w:kern w:val="0"/>
                <w:sz w:val="20"/>
                <w:szCs w:val="20"/>
                <w:lang w:eastAsia="es-PE"/>
              </w:rPr>
              <w:t>y</w:t>
            </w:r>
            <w:r w:rsidR="00E03B22" w:rsidRPr="00CD75B8">
              <w:rPr>
                <w:rFonts w:ascii="Arial" w:eastAsia="Times New Roman" w:hAnsi="Arial" w:cs="Arial"/>
                <w:kern w:val="0"/>
                <w:sz w:val="20"/>
                <w:szCs w:val="20"/>
                <w:lang w:eastAsia="es-PE"/>
              </w:rPr>
              <w:t xml:space="preserve"> 25</w:t>
            </w:r>
            <w:r w:rsidR="006E61D0">
              <w:rPr>
                <w:rFonts w:ascii="Arial" w:eastAsia="Times New Roman" w:hAnsi="Arial" w:cs="Arial"/>
                <w:kern w:val="0"/>
                <w:sz w:val="20"/>
                <w:szCs w:val="20"/>
                <w:lang w:eastAsia="es-PE"/>
              </w:rPr>
              <w:t xml:space="preserve"> </w:t>
            </w:r>
            <w:r w:rsidR="00E03B22" w:rsidRPr="00CD75B8">
              <w:rPr>
                <w:rFonts w:ascii="Arial" w:eastAsia="Times New Roman" w:hAnsi="Arial" w:cs="Arial"/>
                <w:kern w:val="0"/>
                <w:sz w:val="20"/>
                <w:szCs w:val="20"/>
                <w:lang w:eastAsia="es-PE"/>
              </w:rPr>
              <w:t>JU</w:t>
            </w:r>
            <w:r w:rsidRPr="00CD75B8">
              <w:rPr>
                <w:rFonts w:ascii="Arial" w:eastAsia="Times New Roman" w:hAnsi="Arial" w:cs="Arial"/>
                <w:kern w:val="0"/>
                <w:sz w:val="20"/>
                <w:szCs w:val="20"/>
                <w:lang w:eastAsia="es-PE"/>
              </w:rPr>
              <w:t>NIO</w:t>
            </w:r>
            <w:r w:rsidR="006E61D0">
              <w:rPr>
                <w:rFonts w:ascii="Arial" w:eastAsia="Times New Roman" w:hAnsi="Arial" w:cs="Arial"/>
                <w:kern w:val="0"/>
                <w:sz w:val="20"/>
                <w:szCs w:val="20"/>
                <w:lang w:eastAsia="es-PE"/>
              </w:rPr>
              <w:t xml:space="preserve"> – 09 y 23 JULIO – 13 y 27 AGOSTO – 10 y 24 SEPTIEMBRE – 09 y 23 OCTUBRE – 06 y 20 NOVIEMBRE – 09 DICIEMBRE</w:t>
            </w:r>
          </w:p>
        </w:tc>
      </w:tr>
    </w:tbl>
    <w:p w:rsidR="00767FC3" w:rsidRDefault="00767FC3">
      <w:pPr>
        <w:spacing w:after="0" w:line="264" w:lineRule="auto"/>
        <w:rPr>
          <w:rFonts w:ascii="Arial" w:hAnsi="Arial" w:cs="Arial"/>
          <w:b/>
          <w:bCs/>
          <w:sz w:val="20"/>
          <w:szCs w:val="20"/>
        </w:rPr>
      </w:pPr>
    </w:p>
    <w:p w:rsidR="00CD75B8" w:rsidRDefault="00CD75B8">
      <w:pPr>
        <w:spacing w:after="0" w:line="264" w:lineRule="auto"/>
        <w:rPr>
          <w:rFonts w:ascii="Arial" w:hAnsi="Arial" w:cs="Arial"/>
          <w:b/>
          <w:bCs/>
          <w:sz w:val="20"/>
          <w:szCs w:val="20"/>
        </w:rPr>
      </w:pPr>
    </w:p>
    <w:p w:rsidR="005B0031" w:rsidRDefault="005B0031">
      <w:pPr>
        <w:spacing w:after="0" w:line="264" w:lineRule="auto"/>
        <w:rPr>
          <w:rFonts w:ascii="Arial" w:hAnsi="Arial" w:cs="Arial"/>
          <w:b/>
          <w:bCs/>
          <w:sz w:val="20"/>
          <w:szCs w:val="20"/>
        </w:rPr>
      </w:pPr>
    </w:p>
    <w:p w:rsidR="00CD75B8" w:rsidRPr="00B9455D" w:rsidRDefault="00CD75B8" w:rsidP="00CD75B8">
      <w:pPr>
        <w:suppressAutoHyphens w:val="0"/>
        <w:spacing w:after="0" w:line="200" w:lineRule="atLeast"/>
        <w:rPr>
          <w:rFonts w:ascii="Arial" w:hAnsi="Arial" w:cs="Arial"/>
          <w:b/>
          <w:color w:val="000000" w:themeColor="text1"/>
          <w:sz w:val="20"/>
          <w:szCs w:val="20"/>
          <w:lang w:val="es-ES_tradnl" w:eastAsia="es-ES_tradnl"/>
        </w:rPr>
      </w:pPr>
      <w:r w:rsidRPr="00B9455D">
        <w:rPr>
          <w:rFonts w:ascii="Arial" w:hAnsi="Arial" w:cs="Arial"/>
          <w:b/>
          <w:color w:val="000000" w:themeColor="text1"/>
          <w:sz w:val="20"/>
          <w:szCs w:val="20"/>
          <w:lang w:val="es-ES_tradnl" w:eastAsia="es-ES_tradnl"/>
        </w:rPr>
        <w:t>HOTELES PRE-VISTOS O SIMILARES</w:t>
      </w:r>
    </w:p>
    <w:p w:rsidR="00CD75B8" w:rsidRPr="00F401A7" w:rsidRDefault="00CD75B8" w:rsidP="00CD75B8">
      <w:pPr>
        <w:suppressAutoHyphens w:val="0"/>
        <w:spacing w:after="0" w:line="200" w:lineRule="atLeast"/>
        <w:ind w:left="567"/>
        <w:jc w:val="both"/>
        <w:rPr>
          <w:rFonts w:ascii="Arial" w:eastAsia="Arial" w:hAnsi="Arial" w:cs="Arial"/>
          <w:sz w:val="20"/>
          <w:szCs w:val="20"/>
          <w:lang w:val="es-ES_tradnl" w:eastAsia="es-ES_tradnl"/>
        </w:rPr>
      </w:pPr>
    </w:p>
    <w:tbl>
      <w:tblPr>
        <w:tblW w:w="5519" w:type="dxa"/>
        <w:jc w:val="center"/>
        <w:tblCellMar>
          <w:left w:w="0" w:type="dxa"/>
          <w:right w:w="0" w:type="dxa"/>
        </w:tblCellMar>
        <w:tblLook w:val="04A0" w:firstRow="1" w:lastRow="0" w:firstColumn="1" w:lastColumn="0" w:noHBand="0" w:noVBand="1"/>
      </w:tblPr>
      <w:tblGrid>
        <w:gridCol w:w="2228"/>
        <w:gridCol w:w="3291"/>
      </w:tblGrid>
      <w:tr w:rsidR="00CD75B8" w:rsidTr="00CD75B8">
        <w:trPr>
          <w:trHeight w:val="275"/>
          <w:jc w:val="center"/>
        </w:trPr>
        <w:tc>
          <w:tcPr>
            <w:tcW w:w="222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CD75B8" w:rsidRPr="00AA1059" w:rsidRDefault="00CD75B8" w:rsidP="00AC7046">
            <w:pPr>
              <w:spacing w:after="0" w:line="240" w:lineRule="auto"/>
              <w:jc w:val="center"/>
              <w:rPr>
                <w:rFonts w:eastAsiaTheme="minorHAnsi"/>
                <w:b/>
                <w:bCs/>
                <w:sz w:val="20"/>
                <w:szCs w:val="20"/>
              </w:rPr>
            </w:pPr>
            <w:r w:rsidRPr="00AA1059">
              <w:rPr>
                <w:b/>
                <w:bCs/>
                <w:sz w:val="20"/>
                <w:szCs w:val="20"/>
              </w:rPr>
              <w:t>Ciudad</w:t>
            </w:r>
          </w:p>
        </w:tc>
        <w:tc>
          <w:tcPr>
            <w:tcW w:w="329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CD75B8" w:rsidRPr="00AA1059" w:rsidRDefault="00CD75B8" w:rsidP="00AC7046">
            <w:pPr>
              <w:spacing w:after="0" w:line="240" w:lineRule="auto"/>
              <w:jc w:val="center"/>
              <w:rPr>
                <w:rFonts w:eastAsiaTheme="minorHAnsi"/>
                <w:b/>
                <w:bCs/>
                <w:sz w:val="20"/>
                <w:szCs w:val="20"/>
              </w:rPr>
            </w:pPr>
            <w:r>
              <w:rPr>
                <w:b/>
                <w:bCs/>
                <w:sz w:val="20"/>
                <w:szCs w:val="20"/>
              </w:rPr>
              <w:t>Turista Superior</w:t>
            </w:r>
          </w:p>
        </w:tc>
      </w:tr>
      <w:tr w:rsidR="00CD75B8" w:rsidTr="00CD75B8">
        <w:trPr>
          <w:trHeight w:val="275"/>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BOGOTÁ</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EE00C6" w:rsidRDefault="00CD75B8" w:rsidP="00AC7046">
            <w:pPr>
              <w:spacing w:after="0" w:line="240" w:lineRule="auto"/>
              <w:jc w:val="both"/>
              <w:rPr>
                <w:rFonts w:eastAsiaTheme="minorHAnsi"/>
                <w:sz w:val="20"/>
                <w:szCs w:val="20"/>
              </w:rPr>
            </w:pPr>
            <w:r>
              <w:rPr>
                <w:rFonts w:eastAsiaTheme="minorHAnsi"/>
                <w:sz w:val="20"/>
                <w:szCs w:val="20"/>
              </w:rPr>
              <w:t>MERCURE CALLE 100</w:t>
            </w:r>
          </w:p>
        </w:tc>
      </w:tr>
      <w:tr w:rsidR="00CD75B8" w:rsidTr="00CD75B8">
        <w:trPr>
          <w:trHeight w:val="263"/>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MEDELLÍN</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EE00C6" w:rsidRDefault="00CD75B8" w:rsidP="00AC7046">
            <w:pPr>
              <w:spacing w:after="0" w:line="240" w:lineRule="auto"/>
              <w:jc w:val="both"/>
              <w:rPr>
                <w:rFonts w:eastAsiaTheme="minorHAnsi"/>
                <w:sz w:val="20"/>
                <w:szCs w:val="20"/>
              </w:rPr>
            </w:pPr>
            <w:r>
              <w:rPr>
                <w:rFonts w:eastAsiaTheme="minorHAnsi"/>
                <w:sz w:val="20"/>
                <w:szCs w:val="20"/>
              </w:rPr>
              <w:t>NOVOTEL M. EL TESORO</w:t>
            </w:r>
          </w:p>
        </w:tc>
      </w:tr>
      <w:tr w:rsidR="00CD75B8" w:rsidRPr="00CD75B8" w:rsidTr="00CD75B8">
        <w:trPr>
          <w:trHeight w:val="275"/>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tcPr>
          <w:p w:rsidR="00CD75B8" w:rsidRPr="00AA1059" w:rsidRDefault="00CD75B8" w:rsidP="00AC7046">
            <w:pPr>
              <w:spacing w:after="0" w:line="240" w:lineRule="auto"/>
              <w:jc w:val="both"/>
              <w:rPr>
                <w:rFonts w:eastAsiaTheme="minorHAnsi"/>
                <w:sz w:val="20"/>
                <w:szCs w:val="20"/>
              </w:rPr>
            </w:pPr>
            <w:r>
              <w:rPr>
                <w:rFonts w:eastAsiaTheme="minorHAnsi"/>
                <w:sz w:val="20"/>
                <w:szCs w:val="20"/>
              </w:rPr>
              <w:t>CARTAGENA</w:t>
            </w: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CD75B8" w:rsidRPr="00CD75B8" w:rsidRDefault="00CD75B8" w:rsidP="00AC7046">
            <w:pPr>
              <w:spacing w:after="0" w:line="240" w:lineRule="auto"/>
              <w:jc w:val="both"/>
              <w:rPr>
                <w:rFonts w:eastAsiaTheme="minorHAnsi"/>
                <w:sz w:val="20"/>
                <w:szCs w:val="20"/>
              </w:rPr>
            </w:pPr>
            <w:r>
              <w:rPr>
                <w:rFonts w:eastAsiaTheme="minorHAnsi"/>
                <w:sz w:val="20"/>
                <w:szCs w:val="20"/>
              </w:rPr>
              <w:t>CORALES DE INDIAS</w:t>
            </w:r>
          </w:p>
        </w:tc>
      </w:tr>
    </w:tbl>
    <w:p w:rsidR="00CD75B8" w:rsidRPr="00CD75B8" w:rsidRDefault="00CD75B8" w:rsidP="00CD75B8">
      <w:pPr>
        <w:shd w:val="clear" w:color="auto" w:fill="FFFFFF"/>
        <w:tabs>
          <w:tab w:val="left" w:pos="567"/>
        </w:tabs>
        <w:suppressAutoHyphens w:val="0"/>
        <w:spacing w:after="0" w:line="240" w:lineRule="auto"/>
        <w:textAlignment w:val="baseline"/>
        <w:rPr>
          <w:rFonts w:ascii="Arial" w:eastAsia="Arial" w:hAnsi="Arial" w:cs="Arial"/>
          <w:sz w:val="20"/>
          <w:szCs w:val="20"/>
        </w:rPr>
      </w:pPr>
    </w:p>
    <w:p w:rsidR="00CD75B8" w:rsidRDefault="00CD75B8">
      <w:pPr>
        <w:spacing w:after="0" w:line="264" w:lineRule="auto"/>
        <w:rPr>
          <w:rFonts w:ascii="Arial" w:hAnsi="Arial" w:cs="Arial"/>
          <w:b/>
          <w:bCs/>
          <w:sz w:val="20"/>
          <w:szCs w:val="20"/>
        </w:rPr>
      </w:pPr>
    </w:p>
    <w:p w:rsidR="006E61D0" w:rsidRDefault="006E61D0" w:rsidP="006E61D0">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E61D0" w:rsidRDefault="006E61D0" w:rsidP="006E61D0">
      <w:pPr>
        <w:spacing w:after="0" w:line="264" w:lineRule="auto"/>
        <w:rPr>
          <w:rFonts w:ascii="Arial" w:hAnsi="Arial" w:cs="Arial"/>
          <w:sz w:val="20"/>
          <w:szCs w:val="20"/>
        </w:rPr>
      </w:pPr>
    </w:p>
    <w:p w:rsidR="006E61D0" w:rsidRDefault="006E61D0" w:rsidP="006E61D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E61D0" w:rsidRDefault="006E61D0" w:rsidP="006E61D0">
      <w:pPr>
        <w:suppressAutoHyphens w:val="0"/>
        <w:spacing w:after="0" w:line="200" w:lineRule="atLeast"/>
        <w:ind w:left="284"/>
        <w:jc w:val="both"/>
        <w:rPr>
          <w:rFonts w:ascii="Arial" w:eastAsia="Arial" w:hAnsi="Arial" w:cs="Arial"/>
          <w:b/>
          <w:bCs/>
          <w:sz w:val="20"/>
          <w:szCs w:val="20"/>
          <w:lang w:val="es-ES_tradnl" w:eastAsia="es-ES_tradnl"/>
        </w:rPr>
      </w:pPr>
    </w:p>
    <w:p w:rsidR="006E61D0" w:rsidRDefault="006E61D0" w:rsidP="006E61D0">
      <w:pPr>
        <w:numPr>
          <w:ilvl w:val="0"/>
          <w:numId w:val="5"/>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E61D0" w:rsidRDefault="006E61D0" w:rsidP="006E61D0">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E61D0" w:rsidRDefault="006E61D0" w:rsidP="006E61D0">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10 años, solo compartiendo habitación con ambos padres.</w:t>
      </w:r>
    </w:p>
    <w:p w:rsidR="006E61D0" w:rsidRDefault="006E61D0" w:rsidP="006E61D0">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6E61D0" w:rsidRDefault="006E61D0" w:rsidP="006E61D0">
      <w:pPr>
        <w:numPr>
          <w:ilvl w:val="0"/>
          <w:numId w:val="6"/>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6E61D0" w:rsidRDefault="006E61D0" w:rsidP="006E61D0">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6E61D0" w:rsidRPr="00B8432E" w:rsidRDefault="006E61D0" w:rsidP="006E61D0">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E61D0" w:rsidRPr="00D12058" w:rsidRDefault="006E61D0" w:rsidP="006E61D0">
      <w:pPr>
        <w:numPr>
          <w:ilvl w:val="0"/>
          <w:numId w:val="5"/>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767FC3" w:rsidRDefault="00767FC3">
      <w:pPr>
        <w:spacing w:after="0" w:line="200" w:lineRule="atLeast"/>
        <w:jc w:val="both"/>
        <w:rPr>
          <w:rFonts w:ascii="Tahoma" w:eastAsia="Tahoma" w:hAnsi="Tahoma" w:cs="Tahoma"/>
          <w:b/>
          <w:sz w:val="20"/>
          <w:szCs w:val="20"/>
        </w:rPr>
      </w:pPr>
    </w:p>
    <w:p w:rsidR="006E61D0" w:rsidRPr="005B0031" w:rsidRDefault="006E61D0" w:rsidP="006E61D0">
      <w:pPr>
        <w:numPr>
          <w:ilvl w:val="0"/>
          <w:numId w:val="1"/>
        </w:numPr>
        <w:suppressAutoHyphens w:val="0"/>
        <w:spacing w:after="0"/>
        <w:ind w:left="567" w:hanging="283"/>
        <w:jc w:val="both"/>
        <w:rPr>
          <w:rFonts w:ascii="Arial" w:eastAsia="Arial" w:hAnsi="Arial" w:cs="Arial"/>
          <w:sz w:val="20"/>
          <w:szCs w:val="20"/>
          <w:lang w:val="es-ES_tradnl" w:eastAsia="es-ES_tradnl"/>
        </w:rPr>
      </w:pPr>
      <w:r w:rsidRPr="005B0031">
        <w:rPr>
          <w:rFonts w:ascii="Arial" w:eastAsia="Times New Roman" w:hAnsi="Arial" w:cs="Arial"/>
          <w:b/>
          <w:bCs/>
          <w:kern w:val="0"/>
          <w:sz w:val="20"/>
          <w:szCs w:val="20"/>
          <w:lang w:eastAsia="es-PE"/>
        </w:rPr>
        <w:t>IMPORTANTE:</w:t>
      </w:r>
      <w:r w:rsidRPr="005B0031">
        <w:rPr>
          <w:rFonts w:ascii="Arial" w:eastAsia="Times New Roman" w:hAnsi="Arial" w:cs="Arial"/>
          <w:kern w:val="0"/>
          <w:sz w:val="20"/>
          <w:szCs w:val="20"/>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767FC3" w:rsidRPr="005B0031" w:rsidRDefault="00E03B22" w:rsidP="006E61D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lang w:val="es-ES_tradnl" w:eastAsia="es-ES_tradnl"/>
        </w:rPr>
        <w:t>Fechas de Salidas fijas, es la fecha de arribo a Bogotá.</w:t>
      </w:r>
    </w:p>
    <w:p w:rsidR="005B0031" w:rsidRPr="005B0031" w:rsidRDefault="00A321BD" w:rsidP="006E61D0">
      <w:pPr>
        <w:numPr>
          <w:ilvl w:val="0"/>
          <w:numId w:val="1"/>
        </w:numPr>
        <w:suppressAutoHyphens w:val="0"/>
        <w:spacing w:after="0"/>
        <w:ind w:left="567" w:hanging="283"/>
        <w:jc w:val="both"/>
        <w:rPr>
          <w:rFonts w:ascii="Arial" w:hAnsi="Arial" w:cs="Arial"/>
          <w:sz w:val="20"/>
          <w:szCs w:val="20"/>
          <w:lang w:val="es-ES_tradnl" w:eastAsia="es-ES_tradnl"/>
        </w:rPr>
      </w:pPr>
      <w:r>
        <w:rPr>
          <w:rFonts w:ascii="Arial" w:hAnsi="Arial" w:cs="Arial"/>
          <w:sz w:val="20"/>
          <w:szCs w:val="20"/>
          <w:lang w:val="es-ES_tradnl" w:eastAsia="es-ES_tradnl"/>
        </w:rPr>
        <w:t xml:space="preserve">El paquete </w:t>
      </w:r>
      <w:r w:rsidR="005B0031" w:rsidRPr="005B0031">
        <w:rPr>
          <w:rFonts w:ascii="Arial" w:hAnsi="Arial" w:cs="Arial"/>
          <w:sz w:val="20"/>
          <w:szCs w:val="20"/>
          <w:lang w:val="es-ES_tradnl" w:eastAsia="es-ES_tradnl"/>
        </w:rPr>
        <w:t>No</w:t>
      </w:r>
      <w:r>
        <w:rPr>
          <w:rFonts w:ascii="Arial" w:hAnsi="Arial" w:cs="Arial"/>
          <w:sz w:val="20"/>
          <w:szCs w:val="20"/>
          <w:lang w:val="es-ES_tradnl" w:eastAsia="es-ES_tradnl"/>
        </w:rPr>
        <w:t xml:space="preserve"> es</w:t>
      </w:r>
      <w:r w:rsidR="005B0031" w:rsidRPr="005B0031">
        <w:rPr>
          <w:rFonts w:ascii="Arial" w:hAnsi="Arial" w:cs="Arial"/>
          <w:sz w:val="20"/>
          <w:szCs w:val="20"/>
          <w:lang w:val="es-ES_tradnl" w:eastAsia="es-ES_tradnl"/>
        </w:rPr>
        <w:t xml:space="preserve"> reembolsable</w:t>
      </w:r>
      <w:r>
        <w:rPr>
          <w:rFonts w:ascii="Arial" w:hAnsi="Arial" w:cs="Arial"/>
          <w:sz w:val="20"/>
          <w:szCs w:val="20"/>
          <w:lang w:val="es-ES_tradnl" w:eastAsia="es-ES_tradnl"/>
        </w:rPr>
        <w:t>, endosable, ni transferible</w:t>
      </w:r>
      <w:r w:rsidR="005B0031" w:rsidRPr="005B0031">
        <w:rPr>
          <w:rFonts w:ascii="Arial" w:hAnsi="Arial" w:cs="Arial"/>
          <w:sz w:val="20"/>
          <w:szCs w:val="20"/>
          <w:lang w:val="es-ES_tradnl" w:eastAsia="es-ES_tradnl"/>
        </w:rPr>
        <w:t xml:space="preserve"> al 100%.</w:t>
      </w:r>
    </w:p>
    <w:p w:rsidR="005B0031" w:rsidRPr="006E61D0" w:rsidRDefault="005B0031" w:rsidP="006E61D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rPr>
        <w:t>El operador se reserva el derecho a cambiar de hotel por uno de igual categoría por razones de fuerza mayor y de alterar</w:t>
      </w:r>
      <w:r w:rsidR="006E61D0">
        <w:rPr>
          <w:rFonts w:ascii="Arial" w:hAnsi="Arial" w:cs="Arial"/>
          <w:sz w:val="20"/>
          <w:szCs w:val="20"/>
        </w:rPr>
        <w:t xml:space="preserve"> los horarios de los servicios </w:t>
      </w:r>
      <w:r w:rsidRPr="005B0031">
        <w:rPr>
          <w:rFonts w:ascii="Arial" w:hAnsi="Arial" w:cs="Arial"/>
          <w:sz w:val="20"/>
          <w:szCs w:val="20"/>
        </w:rPr>
        <w:t>sin que ello represente falta a la prestación de servicio contratado.</w:t>
      </w:r>
    </w:p>
    <w:p w:rsidR="006E61D0" w:rsidRDefault="006E61D0" w:rsidP="006E61D0">
      <w:pPr>
        <w:suppressAutoHyphens w:val="0"/>
        <w:spacing w:after="0"/>
        <w:jc w:val="both"/>
        <w:rPr>
          <w:rFonts w:ascii="Arial" w:hAnsi="Arial" w:cs="Arial"/>
          <w:sz w:val="20"/>
          <w:szCs w:val="20"/>
        </w:rPr>
      </w:pPr>
    </w:p>
    <w:p w:rsidR="006E61D0" w:rsidRDefault="006E61D0" w:rsidP="006E61D0">
      <w:pPr>
        <w:suppressAutoHyphens w:val="0"/>
        <w:spacing w:after="0"/>
        <w:jc w:val="both"/>
        <w:rPr>
          <w:rFonts w:ascii="Arial" w:hAnsi="Arial" w:cs="Arial"/>
          <w:sz w:val="20"/>
          <w:szCs w:val="20"/>
        </w:rPr>
      </w:pPr>
    </w:p>
    <w:p w:rsidR="006E61D0" w:rsidRDefault="006E61D0" w:rsidP="006E61D0">
      <w:pPr>
        <w:suppressAutoHyphens w:val="0"/>
        <w:spacing w:after="0"/>
        <w:jc w:val="both"/>
        <w:rPr>
          <w:rFonts w:ascii="Arial" w:hAnsi="Arial" w:cs="Arial"/>
          <w:sz w:val="20"/>
          <w:szCs w:val="20"/>
        </w:rPr>
      </w:pPr>
    </w:p>
    <w:p w:rsidR="006E61D0" w:rsidRPr="005B0031" w:rsidRDefault="006E61D0" w:rsidP="006E61D0">
      <w:pPr>
        <w:suppressAutoHyphens w:val="0"/>
        <w:spacing w:after="0"/>
        <w:jc w:val="both"/>
        <w:rPr>
          <w:rFonts w:ascii="Arial" w:hAnsi="Arial" w:cs="Arial"/>
          <w:sz w:val="20"/>
          <w:szCs w:val="20"/>
          <w:lang w:val="es-ES_tradnl" w:eastAsia="es-ES_tradnl"/>
        </w:rPr>
      </w:pPr>
    </w:p>
    <w:p w:rsidR="005B0031" w:rsidRPr="005B0031" w:rsidRDefault="005B0031" w:rsidP="006E61D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rPr>
        <w:t>Para alojamientos en triple se cambia de hotel en Bogotá al Hotel Metrotel 74: Niños menores de 12 años cancelan consumos directamente en el hotel.</w:t>
      </w:r>
    </w:p>
    <w:p w:rsidR="00767FC3" w:rsidRPr="005B0031" w:rsidRDefault="00E03B22" w:rsidP="006E61D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lang w:val="es-ES_tradnl" w:eastAsia="es-ES_tradnl"/>
        </w:rPr>
        <w:t xml:space="preserve">Ticket aéreos internos es en clase económica Bogotá -  Medellín – Cartagena, con derecho a una maleta de 23Kg en </w:t>
      </w:r>
      <w:r w:rsidR="005B0031" w:rsidRPr="005B0031">
        <w:rPr>
          <w:rFonts w:ascii="Arial" w:hAnsi="Arial" w:cs="Arial"/>
          <w:sz w:val="20"/>
          <w:szCs w:val="20"/>
          <w:lang w:val="es-ES_tradnl" w:eastAsia="es-ES_tradnl"/>
        </w:rPr>
        <w:t>Bodega y 06Kg maleta de mano.</w:t>
      </w:r>
    </w:p>
    <w:p w:rsidR="00767FC3" w:rsidRPr="005B0031" w:rsidRDefault="00E03B22" w:rsidP="006E61D0">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5B0031">
        <w:rPr>
          <w:rFonts w:ascii="Arial" w:hAnsi="Arial" w:cs="Arial"/>
          <w:sz w:val="20"/>
          <w:szCs w:val="20"/>
          <w:lang w:val="es-ES_tradnl" w:eastAsia="es-ES_tradnl"/>
        </w:rPr>
        <w:t>Tarifas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válidas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para</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pasajeros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viajando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por</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Turismo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No</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Corporativo</w:t>
      </w:r>
      <w:r w:rsidRPr="005B0031">
        <w:rPr>
          <w:rFonts w:ascii="Arial" w:eastAsia="Arial" w:hAnsi="Arial" w:cs="Arial"/>
          <w:sz w:val="20"/>
          <w:szCs w:val="20"/>
          <w:lang w:val="es-ES_tradnl" w:eastAsia="es-ES_tradnl"/>
        </w:rPr>
        <w:t xml:space="preserve">). / </w:t>
      </w:r>
      <w:r w:rsidRPr="005B0031">
        <w:rPr>
          <w:rFonts w:ascii="Arial" w:hAnsi="Arial" w:cs="Arial"/>
          <w:sz w:val="20"/>
          <w:szCs w:val="20"/>
          <w:lang w:val="es-ES_tradnl" w:eastAsia="es-ES_tradnl"/>
        </w:rPr>
        <w:t>Pasajeros</w:t>
      </w:r>
      <w:r w:rsidRPr="005B0031">
        <w:rPr>
          <w:rFonts w:ascii="Arial" w:eastAsia="Arial" w:hAnsi="Arial" w:cs="Arial"/>
          <w:sz w:val="20"/>
          <w:szCs w:val="20"/>
          <w:lang w:val="es-ES_tradnl" w:eastAsia="es-ES_tradnl"/>
        </w:rPr>
        <w:t xml:space="preserve"> </w:t>
      </w:r>
      <w:r w:rsidRPr="005B0031">
        <w:rPr>
          <w:rFonts w:ascii="Arial" w:hAnsi="Arial" w:cs="Arial"/>
          <w:sz w:val="20"/>
          <w:szCs w:val="20"/>
          <w:lang w:val="es-ES_tradnl" w:eastAsia="es-ES_tradnl"/>
        </w:rPr>
        <w:t>individuales</w:t>
      </w:r>
      <w:r w:rsidRPr="005B0031">
        <w:rPr>
          <w:rFonts w:ascii="Arial" w:eastAsia="Arial" w:hAnsi="Arial" w:cs="Arial"/>
          <w:sz w:val="20"/>
          <w:szCs w:val="20"/>
          <w:lang w:val="es-ES_tradnl" w:eastAsia="es-ES_tradnl"/>
        </w:rPr>
        <w:t>.</w:t>
      </w:r>
    </w:p>
    <w:p w:rsidR="00767FC3" w:rsidRPr="005B0031" w:rsidRDefault="00E03B22" w:rsidP="006E61D0">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5B0031">
        <w:rPr>
          <w:rFonts w:ascii="Arial" w:eastAsia="Arial" w:hAnsi="Arial" w:cs="Arial"/>
          <w:sz w:val="20"/>
          <w:szCs w:val="20"/>
          <w:lang w:val="es-ES_tradnl" w:eastAsia="es-ES_tradnl"/>
        </w:rPr>
        <w:t>No incluye impuesto de Zarpe, actividades acuáticas, snorkel, etc.</w:t>
      </w:r>
    </w:p>
    <w:p w:rsidR="00767FC3" w:rsidRPr="005B0031" w:rsidRDefault="005B0031" w:rsidP="00A321BD">
      <w:pPr>
        <w:numPr>
          <w:ilvl w:val="0"/>
          <w:numId w:val="1"/>
        </w:numPr>
        <w:suppressAutoHyphens w:val="0"/>
        <w:spacing w:after="0"/>
        <w:ind w:left="567" w:hanging="283"/>
        <w:jc w:val="both"/>
        <w:rPr>
          <w:rFonts w:ascii="Arial" w:eastAsia="Arial" w:hAnsi="Arial" w:cs="Arial"/>
          <w:sz w:val="20"/>
          <w:szCs w:val="20"/>
          <w:lang w:val="es-ES_tradnl" w:eastAsia="es-ES_tradnl"/>
        </w:rPr>
      </w:pPr>
      <w:r w:rsidRPr="005B0031">
        <w:rPr>
          <w:rFonts w:ascii="Arial" w:hAnsi="Arial" w:cs="Arial"/>
          <w:sz w:val="20"/>
          <w:szCs w:val="20"/>
        </w:rPr>
        <w:t>Los traslados IN OUT para vuelos internacionales operan en horario diurno de 6 am a 22:00. Vuelos en otros horarios tendrán suplemento</w:t>
      </w:r>
      <w:r w:rsidR="00E03B22" w:rsidRPr="005B0031">
        <w:rPr>
          <w:rFonts w:ascii="Arial" w:eastAsia="Times New Roman" w:hAnsi="Arial" w:cs="Arial"/>
          <w:kern w:val="0"/>
          <w:sz w:val="20"/>
          <w:szCs w:val="20"/>
          <w:lang w:eastAsia="es-PE"/>
        </w:rPr>
        <w:t>.</w:t>
      </w:r>
      <w:r w:rsidRPr="005B0031">
        <w:rPr>
          <w:rFonts w:ascii="Arial" w:eastAsia="Times New Roman" w:hAnsi="Arial" w:cs="Arial"/>
          <w:kern w:val="0"/>
          <w:sz w:val="20"/>
          <w:szCs w:val="20"/>
          <w:lang w:eastAsia="es-PE"/>
        </w:rPr>
        <w:t xml:space="preserve"> $ 25.00 aprox /</w:t>
      </w:r>
      <w:r w:rsidR="00E03B22" w:rsidRPr="005B0031">
        <w:rPr>
          <w:rFonts w:ascii="Arial" w:eastAsia="Times New Roman" w:hAnsi="Arial" w:cs="Arial"/>
          <w:kern w:val="0"/>
          <w:sz w:val="20"/>
          <w:szCs w:val="20"/>
          <w:lang w:eastAsia="es-PE"/>
        </w:rPr>
        <w:t xml:space="preserve"> Consultar.</w:t>
      </w:r>
    </w:p>
    <w:p w:rsidR="00767FC3" w:rsidRPr="00A321BD" w:rsidRDefault="00E03B22"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eastAsia="Times New Roman" w:hAnsi="Arial" w:cs="Arial"/>
          <w:color w:val="000000"/>
          <w:kern w:val="0"/>
          <w:sz w:val="20"/>
          <w:szCs w:val="20"/>
          <w:lang w:eastAsia="es-PE"/>
        </w:rPr>
        <w:t xml:space="preserve">Full Day Histórico Monserrate y Museo del Oro: </w:t>
      </w:r>
      <w:r w:rsidR="005B0031" w:rsidRPr="00A321BD">
        <w:rPr>
          <w:rFonts w:ascii="Arial" w:hAnsi="Arial" w:cs="Arial"/>
          <w:sz w:val="20"/>
          <w:szCs w:val="20"/>
        </w:rPr>
        <w:t>Tour Museo del Oro y Monserrate: guía durante el recorrido, Boleto para teleférico o funicular en Monserrate, entrada al museo del oro. Dado al flujo de visitantes locales el domingo en Montserrate, la visita a este lugar será remplazado por la Quinta de Bolívar. Museo del oro cerrado: lunes por lo cual se remplaza la visita por museo de Botero y casa de la moneda. Museo del Oro no opera: martes 1 de enero de 2019, 19 de abril (Viernes Santo), miércoles 1 de mayo (festivo nacional), domingo 27 de octubre (elecciones) y los días 24, 25 y 31 de diciembre, así como el 1 de enero de 2020.</w:t>
      </w:r>
    </w:p>
    <w:p w:rsidR="00767FC3" w:rsidRPr="00A321BD" w:rsidRDefault="00E03B22"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eastAsia="Times New Roman" w:hAnsi="Arial" w:cs="Arial"/>
          <w:color w:val="000000"/>
          <w:kern w:val="0"/>
          <w:sz w:val="20"/>
          <w:szCs w:val="20"/>
          <w:lang w:eastAsia="es-PE"/>
        </w:rPr>
        <w:t xml:space="preserve">Pasadía a Playa Blanca: </w:t>
      </w:r>
      <w:r w:rsidR="005B0031" w:rsidRPr="00A321BD">
        <w:rPr>
          <w:rFonts w:ascii="Arial" w:hAnsi="Arial" w:cs="Arial"/>
          <w:sz w:val="20"/>
          <w:szCs w:val="20"/>
        </w:rPr>
        <w:t>Transporte terrestre a Playa blanca, almuerzo típico, degustación de frutas, botella de agua.</w:t>
      </w:r>
      <w:r w:rsidRPr="00A321BD">
        <w:rPr>
          <w:rFonts w:ascii="Arial" w:eastAsia="Times New Roman" w:hAnsi="Arial" w:cs="Arial"/>
          <w:color w:val="000000"/>
          <w:kern w:val="0"/>
          <w:sz w:val="20"/>
          <w:szCs w:val="20"/>
          <w:lang w:eastAsia="es-PE"/>
        </w:rPr>
        <w:t xml:space="preserve"> El ingreso de alimentos y bebidas no está permitido en la Isla. Se recomienda llevar toallas, ropa fresca y bloqueador solar. </w:t>
      </w:r>
    </w:p>
    <w:p w:rsidR="006E61D0" w:rsidRPr="00A321BD" w:rsidRDefault="006E61D0"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hAnsi="Arial" w:cs="Arial"/>
          <w:sz w:val="20"/>
          <w:szCs w:val="20"/>
        </w:rPr>
        <w:t>Acomodación doble en habitación doble matrimonial, pueden aplicarse suplementos para habitación twin, acomodación triple se da en habitaciones twin, no aplica cama adicional.</w:t>
      </w:r>
    </w:p>
    <w:p w:rsidR="00A321BD" w:rsidRPr="00A321BD" w:rsidRDefault="006E61D0"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hAnsi="Arial" w:cs="Arial"/>
          <w:sz w:val="20"/>
          <w:szCs w:val="20"/>
        </w:rPr>
        <w:t xml:space="preserve">Dado al flujo de visitantes locales el domingo en Monserrate, la visita a este lugar será remplazado por la Quinta de Bolívar. Museo Botero cerrado martes. Quinta de Bolívar cerrada lunes. Museo del oro cerrado: lunes y las fechas: 01 de enero, viernes Santo, día 01 de mayo, y los días 24, 25 y 31 de diciembre. Importante: Pueden darse otros cierres por fechas electorales o circunstancias particulares de la ciudad o de los museos. </w:t>
      </w:r>
    </w:p>
    <w:p w:rsidR="00A321BD" w:rsidRPr="00A321BD" w:rsidRDefault="006E61D0"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hAnsi="Arial" w:cs="Arial"/>
          <w:sz w:val="20"/>
          <w:szCs w:val="20"/>
        </w:rPr>
        <w:t xml:space="preserve">En Medellín el aeropuerto se encuentra ubicado a las afueras de la ciudad de Medellín por tanto el trayecto puede tardar un poco más de lo previsto. </w:t>
      </w:r>
    </w:p>
    <w:p w:rsidR="006E61D0" w:rsidRPr="00A321BD" w:rsidRDefault="006E61D0"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hAnsi="Arial" w:cs="Arial"/>
          <w:sz w:val="20"/>
          <w:szCs w:val="20"/>
        </w:rPr>
        <w:t>City Tour en Cartagena: El Cerro de la Popa presenta algunas restricciones por tanto esta visita ser remplazada por visita a la Iglesia de San Pedro Claver.</w:t>
      </w:r>
    </w:p>
    <w:p w:rsidR="00A321BD" w:rsidRPr="00A321BD" w:rsidRDefault="00A321BD"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A321BD">
        <w:rPr>
          <w:rFonts w:ascii="Arial" w:hAnsi="Arial" w:cs="Arial"/>
          <w:sz w:val="20"/>
          <w:szCs w:val="20"/>
        </w:rPr>
        <w:t>El hotel Corales de indias se encuentra a 10 minutos del centro ciudad el costo promedio de traslado en taxis locales es de 7 USD.</w:t>
      </w:r>
    </w:p>
    <w:p w:rsidR="00A321BD" w:rsidRPr="00A321BD" w:rsidRDefault="00A321BD" w:rsidP="00A321BD">
      <w:pPr>
        <w:pStyle w:val="Prrafodelista"/>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hAnsi="Arial" w:cs="Arial"/>
          <w:sz w:val="20"/>
          <w:szCs w:val="20"/>
        </w:rPr>
        <w:t>Se deberá incluir los Boletos aéreos internacionales.</w:t>
      </w:r>
    </w:p>
    <w:p w:rsidR="00767FC3" w:rsidRPr="006E61D0" w:rsidRDefault="00767FC3">
      <w:pPr>
        <w:suppressAutoHyphens w:val="0"/>
        <w:spacing w:after="0"/>
        <w:ind w:left="709"/>
        <w:jc w:val="both"/>
        <w:rPr>
          <w:rFonts w:ascii="Arial" w:eastAsia="Arial" w:hAnsi="Arial" w:cs="Arial"/>
          <w:sz w:val="20"/>
          <w:szCs w:val="20"/>
          <w:lang w:eastAsia="es-ES_tradnl"/>
        </w:rPr>
      </w:pPr>
    </w:p>
    <w:p w:rsidR="00767FC3" w:rsidRDefault="00767FC3">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tbl>
      <w:tblPr>
        <w:tblStyle w:val="Tabladecuadrcula1clara-nfasis5"/>
        <w:tblW w:w="0" w:type="auto"/>
        <w:jc w:val="center"/>
        <w:tblLayout w:type="fixed"/>
        <w:tblLook w:val="0000" w:firstRow="0" w:lastRow="0" w:firstColumn="0" w:lastColumn="0" w:noHBand="0" w:noVBand="0"/>
      </w:tblPr>
      <w:tblGrid>
        <w:gridCol w:w="4815"/>
        <w:gridCol w:w="1418"/>
      </w:tblGrid>
      <w:tr w:rsidR="00A321BD" w:rsidRPr="00A321BD" w:rsidTr="00A321BD">
        <w:trPr>
          <w:trHeight w:val="412"/>
          <w:jc w:val="center"/>
        </w:trPr>
        <w:tc>
          <w:tcPr>
            <w:tcW w:w="6233" w:type="dxa"/>
            <w:gridSpan w:val="2"/>
            <w:shd w:val="clear" w:color="auto" w:fill="DAEEF3" w:themeFill="accent5" w:themeFillTint="33"/>
            <w:vAlign w:val="center"/>
          </w:tcPr>
          <w:p w:rsidR="00A321BD" w:rsidRPr="00A321BD" w:rsidRDefault="00A321BD" w:rsidP="00A321BD">
            <w:pPr>
              <w:suppressAutoHyphens w:val="0"/>
              <w:autoSpaceDE w:val="0"/>
              <w:autoSpaceDN w:val="0"/>
              <w:adjustRightInd w:val="0"/>
              <w:spacing w:after="0" w:line="240" w:lineRule="auto"/>
              <w:jc w:val="center"/>
              <w:rPr>
                <w:rFonts w:ascii="Arial" w:eastAsia="Times New Roman" w:hAnsi="Arial" w:cs="Arial"/>
                <w:b/>
                <w:color w:val="000000"/>
                <w:kern w:val="0"/>
                <w:sz w:val="20"/>
                <w:szCs w:val="20"/>
                <w:lang w:eastAsia="es-PE"/>
              </w:rPr>
            </w:pPr>
            <w:r w:rsidRPr="00A321BD">
              <w:rPr>
                <w:rFonts w:ascii="Arial" w:eastAsia="Times New Roman" w:hAnsi="Arial" w:cs="Arial"/>
                <w:b/>
                <w:color w:val="000000"/>
                <w:kern w:val="0"/>
                <w:sz w:val="20"/>
                <w:szCs w:val="20"/>
                <w:lang w:eastAsia="es-PE"/>
              </w:rPr>
              <w:t>TOUR OPCIONAL PARA ESTE CIRCUITO</w:t>
            </w:r>
          </w:p>
        </w:tc>
      </w:tr>
      <w:tr w:rsidR="00A321BD" w:rsidRPr="00A321BD" w:rsidTr="00A321BD">
        <w:trPr>
          <w:trHeight w:val="275"/>
          <w:jc w:val="center"/>
        </w:trPr>
        <w:tc>
          <w:tcPr>
            <w:tcW w:w="4815"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eastAsia="es-PE"/>
              </w:rPr>
            </w:pPr>
            <w:r w:rsidRPr="00A321BD">
              <w:rPr>
                <w:rFonts w:ascii="Arial" w:eastAsia="Times New Roman" w:hAnsi="Arial" w:cs="Arial"/>
                <w:color w:val="000000"/>
                <w:kern w:val="0"/>
                <w:sz w:val="20"/>
                <w:szCs w:val="20"/>
                <w:lang w:eastAsia="es-PE"/>
              </w:rPr>
              <w:t xml:space="preserve">Full Day Catedral de sal de Zipaquirá y Sabana </w:t>
            </w:r>
          </w:p>
        </w:tc>
        <w:tc>
          <w:tcPr>
            <w:tcW w:w="1418"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val="en-US" w:eastAsia="es-PE"/>
              </w:rPr>
            </w:pPr>
            <w:r>
              <w:rPr>
                <w:rFonts w:ascii="Arial" w:eastAsia="Times New Roman" w:hAnsi="Arial" w:cs="Arial"/>
                <w:color w:val="000000"/>
                <w:kern w:val="0"/>
                <w:sz w:val="20"/>
                <w:szCs w:val="20"/>
                <w:lang w:val="en-US" w:eastAsia="es-PE"/>
              </w:rPr>
              <w:t>105</w:t>
            </w:r>
            <w:r w:rsidRPr="00A321BD">
              <w:rPr>
                <w:rFonts w:ascii="Arial" w:eastAsia="Times New Roman" w:hAnsi="Arial" w:cs="Arial"/>
                <w:color w:val="000000"/>
                <w:kern w:val="0"/>
                <w:sz w:val="20"/>
                <w:szCs w:val="20"/>
                <w:lang w:val="en-US" w:eastAsia="es-PE"/>
              </w:rPr>
              <w:t xml:space="preserve"> USD </w:t>
            </w:r>
          </w:p>
        </w:tc>
      </w:tr>
      <w:tr w:rsidR="00A321BD" w:rsidRPr="00A321BD" w:rsidTr="00A321BD">
        <w:trPr>
          <w:trHeight w:val="266"/>
          <w:jc w:val="center"/>
        </w:trPr>
        <w:tc>
          <w:tcPr>
            <w:tcW w:w="4815"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eastAsia="es-PE"/>
              </w:rPr>
            </w:pPr>
            <w:r w:rsidRPr="00A321BD">
              <w:rPr>
                <w:rFonts w:ascii="Arial" w:eastAsia="Times New Roman" w:hAnsi="Arial" w:cs="Arial"/>
                <w:color w:val="000000"/>
                <w:kern w:val="0"/>
                <w:sz w:val="20"/>
                <w:szCs w:val="20"/>
                <w:lang w:eastAsia="es-PE"/>
              </w:rPr>
              <w:t xml:space="preserve">Ruta Artesanal Peñol y Guatapé </w:t>
            </w:r>
          </w:p>
        </w:tc>
        <w:tc>
          <w:tcPr>
            <w:tcW w:w="1418"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val="en-US" w:eastAsia="es-PE"/>
              </w:rPr>
            </w:pPr>
            <w:r>
              <w:rPr>
                <w:rFonts w:ascii="Arial" w:eastAsia="Times New Roman" w:hAnsi="Arial" w:cs="Arial"/>
                <w:color w:val="000000"/>
                <w:kern w:val="0"/>
                <w:sz w:val="20"/>
                <w:szCs w:val="20"/>
                <w:lang w:val="en-US" w:eastAsia="es-PE"/>
              </w:rPr>
              <w:t>99</w:t>
            </w:r>
            <w:r w:rsidRPr="00A321BD">
              <w:rPr>
                <w:rFonts w:ascii="Arial" w:eastAsia="Times New Roman" w:hAnsi="Arial" w:cs="Arial"/>
                <w:color w:val="000000"/>
                <w:kern w:val="0"/>
                <w:sz w:val="20"/>
                <w:szCs w:val="20"/>
                <w:lang w:val="en-US" w:eastAsia="es-PE"/>
              </w:rPr>
              <w:t xml:space="preserve"> USD </w:t>
            </w:r>
          </w:p>
        </w:tc>
      </w:tr>
      <w:tr w:rsidR="00A321BD" w:rsidRPr="00A321BD" w:rsidTr="00A321BD">
        <w:trPr>
          <w:trHeight w:val="284"/>
          <w:jc w:val="center"/>
        </w:trPr>
        <w:tc>
          <w:tcPr>
            <w:tcW w:w="4815"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eastAsia="es-PE"/>
              </w:rPr>
            </w:pPr>
            <w:r w:rsidRPr="00A321BD">
              <w:rPr>
                <w:rFonts w:ascii="Arial" w:eastAsia="Times New Roman" w:hAnsi="Arial" w:cs="Arial"/>
                <w:color w:val="000000"/>
                <w:kern w:val="0"/>
                <w:sz w:val="20"/>
                <w:szCs w:val="20"/>
                <w:lang w:eastAsia="es-PE"/>
              </w:rPr>
              <w:t xml:space="preserve">Pasadía en Isla del Encanto </w:t>
            </w:r>
          </w:p>
        </w:tc>
        <w:tc>
          <w:tcPr>
            <w:tcW w:w="1418" w:type="dxa"/>
            <w:vAlign w:val="center"/>
          </w:tcPr>
          <w:p w:rsidR="00A321BD" w:rsidRPr="00A321BD" w:rsidRDefault="00A321BD" w:rsidP="00A321BD">
            <w:pPr>
              <w:suppressAutoHyphens w:val="0"/>
              <w:autoSpaceDE w:val="0"/>
              <w:autoSpaceDN w:val="0"/>
              <w:adjustRightInd w:val="0"/>
              <w:spacing w:after="0" w:line="240" w:lineRule="auto"/>
              <w:rPr>
                <w:rFonts w:ascii="Arial" w:eastAsia="Times New Roman" w:hAnsi="Arial" w:cs="Arial"/>
                <w:color w:val="000000"/>
                <w:kern w:val="0"/>
                <w:sz w:val="20"/>
                <w:szCs w:val="20"/>
                <w:lang w:val="en-US" w:eastAsia="es-PE"/>
              </w:rPr>
            </w:pPr>
            <w:r>
              <w:rPr>
                <w:rFonts w:ascii="Arial" w:eastAsia="Times New Roman" w:hAnsi="Arial" w:cs="Arial"/>
                <w:color w:val="000000"/>
                <w:kern w:val="0"/>
                <w:sz w:val="20"/>
                <w:szCs w:val="20"/>
                <w:lang w:val="en-US" w:eastAsia="es-PE"/>
              </w:rPr>
              <w:t>95</w:t>
            </w:r>
            <w:r w:rsidRPr="00A321BD">
              <w:rPr>
                <w:rFonts w:ascii="Arial" w:eastAsia="Times New Roman" w:hAnsi="Arial" w:cs="Arial"/>
                <w:color w:val="000000"/>
                <w:kern w:val="0"/>
                <w:sz w:val="20"/>
                <w:szCs w:val="20"/>
                <w:lang w:val="en-US" w:eastAsia="es-PE"/>
              </w:rPr>
              <w:t xml:space="preserve"> USD </w:t>
            </w:r>
          </w:p>
        </w:tc>
      </w:tr>
    </w:tbl>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574D8" w:rsidRDefault="005574D8" w:rsidP="005574D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5574D8" w:rsidRDefault="005574D8" w:rsidP="005574D8">
      <w:pPr>
        <w:suppressAutoHyphens w:val="0"/>
        <w:spacing w:after="0" w:line="264" w:lineRule="auto"/>
        <w:jc w:val="both"/>
        <w:rPr>
          <w:rFonts w:ascii="Arial" w:hAnsi="Arial" w:cs="Arial"/>
          <w:b/>
          <w:bCs/>
          <w:sz w:val="20"/>
          <w:szCs w:val="20"/>
          <w:lang w:val="es-ES_tradnl"/>
        </w:rPr>
      </w:pPr>
    </w:p>
    <w:p w:rsidR="005574D8" w:rsidRDefault="005574D8" w:rsidP="005574D8">
      <w:pPr>
        <w:suppressAutoHyphens w:val="0"/>
        <w:spacing w:after="0" w:line="264" w:lineRule="auto"/>
        <w:jc w:val="both"/>
        <w:rPr>
          <w:rFonts w:ascii="Arial" w:hAnsi="Arial" w:cs="Arial"/>
          <w:b/>
          <w:bCs/>
          <w:sz w:val="20"/>
          <w:szCs w:val="20"/>
          <w:lang w:val="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574D8" w:rsidRPr="005574D8" w:rsidRDefault="005574D8" w:rsidP="005B0031">
      <w:pPr>
        <w:suppressAutoHyphens w:val="0"/>
        <w:spacing w:after="0"/>
        <w:jc w:val="both"/>
        <w:rPr>
          <w:b/>
          <w:color w:val="0070C0"/>
          <w:sz w:val="24"/>
        </w:rPr>
      </w:pPr>
      <w:r w:rsidRPr="005574D8">
        <w:rPr>
          <w:b/>
          <w:color w:val="0070C0"/>
          <w:sz w:val="24"/>
        </w:rPr>
        <w:t>DIA 1. BOGOTÁ</w:t>
      </w:r>
    </w:p>
    <w:p w:rsidR="005574D8" w:rsidRPr="005574D8" w:rsidRDefault="005B0031" w:rsidP="005B0031">
      <w:pPr>
        <w:suppressAutoHyphens w:val="0"/>
        <w:spacing w:after="0"/>
        <w:jc w:val="both"/>
        <w:rPr>
          <w:color w:val="002060"/>
          <w:sz w:val="24"/>
        </w:rPr>
      </w:pPr>
      <w:r w:rsidRPr="005574D8">
        <w:rPr>
          <w:color w:val="002060"/>
          <w:sz w:val="24"/>
        </w:rPr>
        <w:t xml:space="preserve">Transfer In Aeropuerto/ hotel. Encuentro en el aeropuerto para dirigirnos al hotel seleccionado en la ciudad.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2. BOGOTÁ (DA)- FULL DAY HISTÓRICO MONSERRATE Y MUSEO DEL ORO DESAYUNO. </w:t>
      </w:r>
    </w:p>
    <w:p w:rsidR="005574D8" w:rsidRPr="005574D8" w:rsidRDefault="005B0031" w:rsidP="005B0031">
      <w:pPr>
        <w:suppressAutoHyphens w:val="0"/>
        <w:spacing w:after="0"/>
        <w:jc w:val="both"/>
        <w:rPr>
          <w:color w:val="002060"/>
          <w:sz w:val="24"/>
        </w:rPr>
      </w:pPr>
      <w:r w:rsidRPr="005574D8">
        <w:rPr>
          <w:color w:val="002060"/>
          <w:sz w:val="24"/>
        </w:rPr>
        <w:t xml:space="preserve">Nos dirigimos hacia el centro de la ciudad, arribaremos a la estación del teleférico o funicular para ascender al Cerro Monserrate para visitar el Santuario del Señor Caído. Continuaremos hacía el centro histórico, caminaremos por el barrio colonial de La Candelaria, allí visitaremos el Museo de Botero; la Plaza de Bolívar para apreciar la Catedral Primada, El Congreso, El Palacio de Justicia, la Alcaldía y La Casa de Nariño, sede de la Presidencia de la República. Más adelante disfrutaremos de la gastronomía local con un delicioso almuerzo. Más tarde visita al Museo del Oro, el más grande del mundo en su tipo.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3. BOGOTÁ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Catedral de Sal de Zipaquirá y Sabana: Nos dirigimos hacia la salida del norte de la ciudad para tomar la Avenida Panamericana Norte, arribaremos a la población de Zipaquirá, una pequeña ciudad andina en la cual se encuentra la Catedral de Sal subterránea, en su interior seremos dirigidos por un guía experto apreciando el calvario y las 14 estaciones hasta llegar al altar mayor desde el cual se aprecia el esplendor de esta obra. Más adelante realizaremos un recorrido a pie por el pueblo visitando la plaza de los Comuneros de Zipaquirá epicentro del comercio de sal durante la época de la colonia. Luego disfrutaremos de un almuerzo típico. Al finalizar visitaremos tiendas de artesanos donde podrá comprar artículos hechos a mano a base de sal, cuero y hermosos telares.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DIA 4. BOGOTÁ – MEDELLIN (D) - TRASLADOS Y CITY TOUR TOTAL POR MEDELLÍN</w:t>
      </w:r>
    </w:p>
    <w:p w:rsidR="005574D8" w:rsidRDefault="005B0031" w:rsidP="005B0031">
      <w:pPr>
        <w:suppressAutoHyphens w:val="0"/>
        <w:spacing w:after="0"/>
        <w:jc w:val="both"/>
        <w:rPr>
          <w:color w:val="002060"/>
          <w:sz w:val="24"/>
        </w:rPr>
      </w:pPr>
      <w:r w:rsidRPr="005574D8">
        <w:rPr>
          <w:color w:val="002060"/>
          <w:sz w:val="24"/>
        </w:rPr>
        <w:t xml:space="preserve">Desayuno. Encuentro en el lobby del hotel para dirigirnos hacia el aeropuerto internacional El Dorado para tomar vuelo (incluido), a Medellín ciudad de la eterna primavera. Encuentro en el aeropuerto internacional José María Córdova y traslado al hotel. Registro en el hotel. A las 14:00 - Encuentro en el lobby del hotel para dirigirnos a una visita por el Parque Bolívar donde realizaremos una caminata para apreciar la Catedral Metropolitana y Plaza Botero, </w:t>
      </w:r>
    </w:p>
    <w:p w:rsidR="005574D8" w:rsidRDefault="005574D8" w:rsidP="005B0031">
      <w:pPr>
        <w:suppressAutoHyphens w:val="0"/>
        <w:spacing w:after="0"/>
        <w:jc w:val="both"/>
        <w:rPr>
          <w:color w:val="002060"/>
          <w:sz w:val="24"/>
        </w:rPr>
      </w:pPr>
    </w:p>
    <w:p w:rsidR="005574D8" w:rsidRPr="005574D8" w:rsidRDefault="005B0031" w:rsidP="005B0031">
      <w:pPr>
        <w:suppressAutoHyphens w:val="0"/>
        <w:spacing w:after="0"/>
        <w:jc w:val="both"/>
        <w:rPr>
          <w:color w:val="002060"/>
          <w:sz w:val="24"/>
        </w:rPr>
      </w:pPr>
      <w:r w:rsidRPr="005574D8">
        <w:rPr>
          <w:color w:val="002060"/>
          <w:sz w:val="24"/>
        </w:rPr>
        <w:t xml:space="preserve">lugar donde se exponen esculturas del artista colombiano Fernando Botero famoso por utilizar el estilo de la volumetría. Abordaremos el sistema de transporte de </w:t>
      </w:r>
      <w:r w:rsidR="00A321BD" w:rsidRPr="005574D8">
        <w:rPr>
          <w:color w:val="002060"/>
          <w:sz w:val="24"/>
        </w:rPr>
        <w:t>metro cable</w:t>
      </w:r>
      <w:r w:rsidRPr="005574D8">
        <w:rPr>
          <w:color w:val="002060"/>
          <w:sz w:val="24"/>
        </w:rPr>
        <w:t xml:space="preserve"> parte de la transformación urbana que muestra el desarrollo de la ciudad, la cual ha sido reconocida mundialmente al ganar el premio más importante de urbanismo: el Lee Kuan Yew World City Prize, considerado el "Nobel de las ciudades". Luego, realizaremos un recorrido panorámico por el Parque de los Pies Descalzos y Parque de los Deseos, La cultura local denominada "paisa" es el referente de Colombia a nivel mundial por ello continuaremos hacia el Pueblito Paisa para conocer la arquitectura y costumbres antiguas de la región.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5. MEDELLIN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Ruta Artesanal Peñol y Guatapé: Encuentro en el lobby del hotel para dirigirnos por la autopista hacia Marinilla, en el trayecto podemos contemplar un paisaje de verdes pastizales y grandes montañas orientales. Marinilla es un pueblo colonial conocido por la elaboración de instrumentos musicales y visitaremos un centro artesanal. Continuado el recorrido pasaremos por la población del Nuevo Peñol para luego arribar a la Piedra del Peñol, un monolito de 229 metros a cuya cúspide ascenderemos por sus escalones (*opcional), tal esfuerzo es recompensado al observar el paisaje del lago artificial cuyas aguas se mezclan armónicamente con el verdor de sus colinas. Descenso y almuerzo típico. Por la tarde navegación por el embalse y visita al pueblo de Guatapé para apreciar sus pintorescas casas cuyos zócalos en las paredes representan aspectos de la cultura local. Regreso al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6. MEDELLIN – CARTAGENA (D) </w:t>
      </w:r>
    </w:p>
    <w:p w:rsidR="005574D8" w:rsidRPr="005574D8" w:rsidRDefault="005B0031" w:rsidP="005B0031">
      <w:pPr>
        <w:suppressAutoHyphens w:val="0"/>
        <w:spacing w:after="0"/>
        <w:jc w:val="both"/>
        <w:rPr>
          <w:color w:val="002060"/>
          <w:sz w:val="24"/>
        </w:rPr>
      </w:pPr>
      <w:r w:rsidRPr="005574D8">
        <w:rPr>
          <w:color w:val="002060"/>
          <w:sz w:val="24"/>
        </w:rPr>
        <w:t xml:space="preserve">Traslado in aeropuerto / hotel. Desayuno. Encuentro en el lobby del hotel para dirigirnos hacia el aeropuerto Internacional José María Córdova para abordar vuelo (incluido), hacia Cartagena. Arribo al aeropuerto internacional Rafael Núñez y posterior traslado al hotel seleccionado. Registro en el hotel.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7. CARTAGENA (DA) - PASADÍA EN PLAYA BLANCA </w:t>
      </w:r>
    </w:p>
    <w:p w:rsidR="005574D8" w:rsidRPr="005574D8" w:rsidRDefault="005B0031" w:rsidP="005B0031">
      <w:pPr>
        <w:suppressAutoHyphens w:val="0"/>
        <w:spacing w:after="0"/>
        <w:jc w:val="both"/>
        <w:rPr>
          <w:color w:val="002060"/>
          <w:sz w:val="24"/>
        </w:rPr>
      </w:pPr>
      <w:r w:rsidRPr="005574D8">
        <w:rPr>
          <w:color w:val="002060"/>
          <w:sz w:val="24"/>
        </w:rPr>
        <w:t xml:space="preserve">Salida desde el hotel con destino a isla grande, allí arribaremos a playa blanca en la isla de barú donde podremos disfrutar de un día de playa, almuerzo típico y actividades opcionales. Regreso al muelle en horas de la tarde. </w:t>
      </w:r>
    </w:p>
    <w:p w:rsidR="005574D8" w:rsidRPr="005574D8" w:rsidRDefault="005574D8" w:rsidP="005B0031">
      <w:pPr>
        <w:suppressAutoHyphens w:val="0"/>
        <w:spacing w:after="0"/>
        <w:jc w:val="both"/>
        <w:rPr>
          <w:color w:val="00206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p>
    <w:p w:rsidR="005574D8" w:rsidRPr="0060531A" w:rsidRDefault="005574D8" w:rsidP="005B0031">
      <w:pPr>
        <w:suppressAutoHyphens w:val="0"/>
        <w:spacing w:after="0"/>
        <w:jc w:val="both"/>
        <w:rPr>
          <w:b/>
          <w:color w:val="0070C0"/>
          <w:sz w:val="24"/>
        </w:rPr>
      </w:pPr>
      <w:r w:rsidRPr="0060531A">
        <w:rPr>
          <w:b/>
          <w:color w:val="0070C0"/>
          <w:sz w:val="24"/>
        </w:rPr>
        <w:t xml:space="preserve">DIA 8. CARTAGENA (D) – CITY TOUR </w:t>
      </w:r>
    </w:p>
    <w:p w:rsidR="005574D8" w:rsidRPr="005574D8" w:rsidRDefault="005B0031" w:rsidP="005B0031">
      <w:pPr>
        <w:suppressAutoHyphens w:val="0"/>
        <w:spacing w:after="0"/>
        <w:jc w:val="both"/>
        <w:rPr>
          <w:color w:val="002060"/>
          <w:sz w:val="24"/>
        </w:rPr>
      </w:pPr>
      <w:r w:rsidRPr="005574D8">
        <w:rPr>
          <w:color w:val="002060"/>
          <w:sz w:val="24"/>
        </w:rPr>
        <w:t xml:space="preserve">Encuentro en el lobby del hotel para iniciar nuestro tour bordeando la hermosa bahía de Cartagena. Luego haremos un recorrido panorámico en la isla de manga e iremos al convento de la candelaria que está localizado en el cerro de la popa, máxima elevación en la ciudad de Cartagena, el cual posee partes de arte consagradas permitiendo descubrir tesoros históricos, o Visitaremos La Iglesia San Pedro Claver, declarada patrimonio nacional por su valor arquitectónico e histórico. Continuaremos nuestra visita al castillo de san Felipe de barajas, máxima obra militar construida en américa en tiempos coloniales y para finalizar caminaremos por el centro histórico y amurallado de la ciudad de Cartagena “las bóvedas”, baluarte de santo domingo, calles y plazas.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2060"/>
          <w:sz w:val="24"/>
        </w:rPr>
      </w:pPr>
      <w:r w:rsidRPr="005574D8">
        <w:rPr>
          <w:b/>
          <w:color w:val="0070C0"/>
          <w:sz w:val="24"/>
        </w:rPr>
        <w:t xml:space="preserve">DIA 9. CARTAGENA (D) - DÍA LIBRE </w:t>
      </w:r>
    </w:p>
    <w:p w:rsidR="005574D8" w:rsidRPr="005574D8" w:rsidRDefault="005B0031" w:rsidP="005B0031">
      <w:pPr>
        <w:suppressAutoHyphens w:val="0"/>
        <w:spacing w:after="0"/>
        <w:jc w:val="both"/>
        <w:rPr>
          <w:color w:val="002060"/>
          <w:sz w:val="24"/>
        </w:rPr>
      </w:pPr>
      <w:r w:rsidRPr="005574D8">
        <w:rPr>
          <w:color w:val="002060"/>
          <w:sz w:val="24"/>
        </w:rPr>
        <w:t xml:space="preserve">Desayuno. Día libre o puede disfrutar de un tour opcional (no incluido): Tour Isla Del Rosario (Isla Del Encanto): Traslado al muelle la Bodeguita donde abordaremos una lancha rápida con destino a Islas del Rosario. Durante la navegación apreciaremos la Bahía de Cartagena y Bocachica, bordeando la Isla de Barú llegaremos a la Isla del Encanto, allí tendremos tiempo libre para disfrutar de su playa y las instalaciones, o asistir a un recorrido por el archipiélago, tomaremos un almuerzo típico tipo buffet, para continuar en la playa con actividades de voleibol, microfútbol o piscina; en la tarde regreso al muelle de Cartagena. </w:t>
      </w:r>
    </w:p>
    <w:p w:rsidR="005574D8" w:rsidRPr="005574D8" w:rsidRDefault="005574D8" w:rsidP="005B0031">
      <w:pPr>
        <w:suppressAutoHyphens w:val="0"/>
        <w:spacing w:after="0"/>
        <w:jc w:val="both"/>
        <w:rPr>
          <w:color w:val="002060"/>
          <w:sz w:val="24"/>
        </w:rPr>
      </w:pPr>
    </w:p>
    <w:p w:rsidR="005574D8" w:rsidRPr="005574D8" w:rsidRDefault="005574D8" w:rsidP="005B0031">
      <w:pPr>
        <w:suppressAutoHyphens w:val="0"/>
        <w:spacing w:after="0"/>
        <w:jc w:val="both"/>
        <w:rPr>
          <w:b/>
          <w:color w:val="0070C0"/>
          <w:sz w:val="24"/>
        </w:rPr>
      </w:pPr>
      <w:r w:rsidRPr="005574D8">
        <w:rPr>
          <w:b/>
          <w:color w:val="0070C0"/>
          <w:sz w:val="24"/>
        </w:rPr>
        <w:t xml:space="preserve">DIA 10. CARTAGENA (D) </w:t>
      </w:r>
    </w:p>
    <w:p w:rsidR="005B0031" w:rsidRPr="005574D8" w:rsidRDefault="005B0031" w:rsidP="005B0031">
      <w:pPr>
        <w:suppressAutoHyphens w:val="0"/>
        <w:spacing w:after="0"/>
        <w:jc w:val="both"/>
        <w:rPr>
          <w:rFonts w:ascii="Arial" w:eastAsia="Arial" w:hAnsi="Arial" w:cs="Arial"/>
          <w:color w:val="002060"/>
          <w:szCs w:val="20"/>
          <w:lang w:val="es-ES_tradnl" w:eastAsia="es-ES_tradnl"/>
        </w:rPr>
      </w:pPr>
      <w:r w:rsidRPr="005574D8">
        <w:rPr>
          <w:color w:val="002060"/>
          <w:sz w:val="24"/>
        </w:rPr>
        <w:t>Transfer Out Hotel / aeropuerto Encuentro en el Lobby del hotel para dirigirnos hacia el aeropuerto para tomar vuelo (no incluido).</w:t>
      </w: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5B0031" w:rsidRDefault="005B0031">
      <w:pPr>
        <w:suppressAutoHyphens w:val="0"/>
        <w:spacing w:after="0"/>
        <w:ind w:left="1134"/>
        <w:jc w:val="both"/>
        <w:rPr>
          <w:rFonts w:ascii="Arial" w:eastAsia="Arial" w:hAnsi="Arial" w:cs="Arial"/>
          <w:sz w:val="20"/>
          <w:szCs w:val="20"/>
          <w:lang w:val="es-ES_tradnl" w:eastAsia="es-ES_tradnl"/>
        </w:rPr>
      </w:pPr>
    </w:p>
    <w:p w:rsidR="00E03B22" w:rsidRDefault="00E03B22" w:rsidP="00E03B2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03B22" w:rsidRDefault="00E03B22" w:rsidP="00E03B22">
      <w:pPr>
        <w:suppressAutoHyphens w:val="0"/>
        <w:spacing w:after="0" w:line="264" w:lineRule="auto"/>
        <w:jc w:val="both"/>
        <w:rPr>
          <w:rFonts w:ascii="Arial" w:hAnsi="Arial" w:cs="Arial"/>
          <w:sz w:val="20"/>
          <w:szCs w:val="20"/>
        </w:rPr>
      </w:pPr>
    </w:p>
    <w:p w:rsidR="00A321BD" w:rsidRPr="00DF7504" w:rsidRDefault="00A321BD" w:rsidP="00A321BD">
      <w:pPr>
        <w:numPr>
          <w:ilvl w:val="0"/>
          <w:numId w:val="4"/>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321BD" w:rsidRPr="00DF7504" w:rsidRDefault="00A321BD" w:rsidP="00A321BD">
      <w:pPr>
        <w:numPr>
          <w:ilvl w:val="0"/>
          <w:numId w:val="4"/>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321BD" w:rsidRPr="00DF7504" w:rsidRDefault="00A321BD" w:rsidP="00A321BD">
      <w:pPr>
        <w:numPr>
          <w:ilvl w:val="0"/>
          <w:numId w:val="4"/>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321BD" w:rsidRPr="00DF7504" w:rsidRDefault="00A321BD" w:rsidP="00A321BD">
      <w:pPr>
        <w:numPr>
          <w:ilvl w:val="0"/>
          <w:numId w:val="4"/>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321BD" w:rsidRPr="00DF7504" w:rsidRDefault="00A321BD" w:rsidP="00A321BD">
      <w:pPr>
        <w:numPr>
          <w:ilvl w:val="0"/>
          <w:numId w:val="4"/>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321BD" w:rsidRPr="00DF7504" w:rsidRDefault="00A321BD" w:rsidP="00A321BD">
      <w:pPr>
        <w:numPr>
          <w:ilvl w:val="0"/>
          <w:numId w:val="4"/>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321BD" w:rsidRPr="00DF7504" w:rsidRDefault="00A321BD" w:rsidP="00A321BD">
      <w:pPr>
        <w:numPr>
          <w:ilvl w:val="0"/>
          <w:numId w:val="4"/>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321BD" w:rsidRDefault="00A321BD" w:rsidP="00A321BD">
      <w:pPr>
        <w:numPr>
          <w:ilvl w:val="0"/>
          <w:numId w:val="4"/>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321BD" w:rsidRPr="0067655E" w:rsidRDefault="00A321BD" w:rsidP="00A321BD">
      <w:pPr>
        <w:numPr>
          <w:ilvl w:val="0"/>
          <w:numId w:val="4"/>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321BD" w:rsidRPr="00DF7504" w:rsidRDefault="00A321BD" w:rsidP="00A321BD">
      <w:pPr>
        <w:tabs>
          <w:tab w:val="left" w:pos="426"/>
        </w:tabs>
        <w:suppressAutoHyphens w:val="0"/>
        <w:spacing w:after="0"/>
        <w:ind w:left="284"/>
        <w:contextualSpacing/>
        <w:jc w:val="both"/>
        <w:rPr>
          <w:rFonts w:ascii="Arial" w:hAnsi="Arial" w:cs="Arial"/>
          <w:sz w:val="20"/>
          <w:szCs w:val="20"/>
        </w:rPr>
      </w:pPr>
    </w:p>
    <w:p w:rsidR="00A321BD" w:rsidRPr="00DF7504" w:rsidRDefault="00A321BD" w:rsidP="00A321BD">
      <w:pPr>
        <w:numPr>
          <w:ilvl w:val="0"/>
          <w:numId w:val="4"/>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321BD" w:rsidRPr="00DF7504" w:rsidRDefault="00A321BD" w:rsidP="00A321BD">
      <w:pPr>
        <w:numPr>
          <w:ilvl w:val="0"/>
          <w:numId w:val="4"/>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321BD" w:rsidRPr="00DF7504" w:rsidRDefault="00A321BD" w:rsidP="00A321BD">
      <w:pPr>
        <w:pStyle w:val="Prrafodelista"/>
        <w:numPr>
          <w:ilvl w:val="0"/>
          <w:numId w:val="4"/>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321BD" w:rsidRPr="00DF7504" w:rsidRDefault="00A321BD" w:rsidP="00A321BD">
      <w:pPr>
        <w:pStyle w:val="Prrafodelista"/>
        <w:numPr>
          <w:ilvl w:val="0"/>
          <w:numId w:val="4"/>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321BD" w:rsidRPr="00DF7504" w:rsidRDefault="00A321BD" w:rsidP="00A321BD">
      <w:pPr>
        <w:numPr>
          <w:ilvl w:val="0"/>
          <w:numId w:val="4"/>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321BD" w:rsidRDefault="00A321BD" w:rsidP="00A321BD">
      <w:pPr>
        <w:numPr>
          <w:ilvl w:val="0"/>
          <w:numId w:val="4"/>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E03B22" w:rsidRPr="00A321BD" w:rsidRDefault="00A321BD" w:rsidP="00A321BD">
      <w:pPr>
        <w:numPr>
          <w:ilvl w:val="0"/>
          <w:numId w:val="4"/>
        </w:numPr>
        <w:tabs>
          <w:tab w:val="num" w:pos="0"/>
        </w:tabs>
        <w:suppressAutoHyphens w:val="0"/>
        <w:spacing w:after="0"/>
        <w:ind w:left="284" w:hanging="283"/>
        <w:jc w:val="both"/>
        <w:rPr>
          <w:rFonts w:ascii="Arial" w:hAnsi="Arial" w:cs="Arial"/>
          <w:sz w:val="20"/>
          <w:szCs w:val="20"/>
        </w:rPr>
      </w:pPr>
      <w:r w:rsidRPr="00A321BD">
        <w:rPr>
          <w:rFonts w:ascii="Arial" w:hAnsi="Arial" w:cs="Arial"/>
          <w:sz w:val="20"/>
          <w:szCs w:val="20"/>
        </w:rPr>
        <w:t>Precios</w:t>
      </w:r>
      <w:r w:rsidRPr="00A321BD">
        <w:rPr>
          <w:rFonts w:ascii="Arial" w:eastAsia="Arial" w:hAnsi="Arial" w:cs="Arial"/>
          <w:sz w:val="20"/>
          <w:szCs w:val="20"/>
        </w:rPr>
        <w:t xml:space="preserve"> </w:t>
      </w:r>
      <w:r w:rsidRPr="00A321BD">
        <w:rPr>
          <w:rFonts w:ascii="Arial" w:hAnsi="Arial" w:cs="Arial"/>
          <w:sz w:val="20"/>
          <w:szCs w:val="20"/>
        </w:rPr>
        <w:t>y</w:t>
      </w:r>
      <w:r w:rsidRPr="00A321BD">
        <w:rPr>
          <w:rFonts w:ascii="Arial" w:eastAsia="Arial" w:hAnsi="Arial" w:cs="Arial"/>
          <w:sz w:val="20"/>
          <w:szCs w:val="20"/>
        </w:rPr>
        <w:t xml:space="preserve"> </w:t>
      </w:r>
      <w:r w:rsidRPr="00A321BD">
        <w:rPr>
          <w:rFonts w:ascii="Arial" w:hAnsi="Arial" w:cs="Arial"/>
          <w:sz w:val="20"/>
          <w:szCs w:val="20"/>
        </w:rPr>
        <w:t>taxes</w:t>
      </w:r>
      <w:r w:rsidRPr="00A321BD">
        <w:rPr>
          <w:rFonts w:ascii="Arial" w:eastAsia="Arial" w:hAnsi="Arial" w:cs="Arial"/>
          <w:sz w:val="20"/>
          <w:szCs w:val="20"/>
        </w:rPr>
        <w:t xml:space="preserve"> </w:t>
      </w:r>
      <w:r w:rsidRPr="00A321BD">
        <w:rPr>
          <w:rFonts w:ascii="Arial" w:hAnsi="Arial" w:cs="Arial"/>
          <w:sz w:val="20"/>
          <w:szCs w:val="20"/>
        </w:rPr>
        <w:t>actualizados</w:t>
      </w:r>
      <w:r w:rsidRPr="00A321BD">
        <w:rPr>
          <w:rFonts w:ascii="Arial" w:eastAsia="Arial" w:hAnsi="Arial" w:cs="Arial"/>
          <w:sz w:val="20"/>
          <w:szCs w:val="20"/>
        </w:rPr>
        <w:t xml:space="preserve"> </w:t>
      </w:r>
      <w:r w:rsidRPr="00A321BD">
        <w:rPr>
          <w:rFonts w:ascii="Arial" w:hAnsi="Arial" w:cs="Arial"/>
          <w:sz w:val="20"/>
          <w:szCs w:val="20"/>
        </w:rPr>
        <w:t>al</w:t>
      </w:r>
      <w:r w:rsidRPr="00A321BD">
        <w:rPr>
          <w:rFonts w:ascii="Arial" w:eastAsia="Arial" w:hAnsi="Arial" w:cs="Arial"/>
          <w:sz w:val="20"/>
          <w:szCs w:val="20"/>
        </w:rPr>
        <w:t xml:space="preserve"> </w:t>
      </w:r>
      <w:r w:rsidRPr="00A321BD">
        <w:rPr>
          <w:rFonts w:ascii="Arial" w:hAnsi="Arial" w:cs="Arial"/>
          <w:sz w:val="20"/>
          <w:szCs w:val="20"/>
        </w:rPr>
        <w:t>día</w:t>
      </w:r>
      <w:r w:rsidR="00A771BB">
        <w:rPr>
          <w:rFonts w:ascii="Arial" w:eastAsia="Arial" w:hAnsi="Arial" w:cs="Arial"/>
          <w:sz w:val="20"/>
          <w:szCs w:val="20"/>
        </w:rPr>
        <w:t xml:space="preserve"> 31</w:t>
      </w:r>
      <w:r w:rsidRPr="00A321BD">
        <w:rPr>
          <w:rFonts w:ascii="Arial" w:eastAsia="Arial" w:hAnsi="Arial" w:cs="Arial"/>
          <w:sz w:val="20"/>
          <w:szCs w:val="20"/>
        </w:rPr>
        <w:t xml:space="preserve"> de</w:t>
      </w:r>
      <w:r>
        <w:rPr>
          <w:rFonts w:ascii="Arial" w:eastAsia="Arial" w:hAnsi="Arial" w:cs="Arial"/>
          <w:sz w:val="20"/>
          <w:szCs w:val="20"/>
        </w:rPr>
        <w:t xml:space="preserve"> Enero</w:t>
      </w:r>
      <w:r w:rsidRPr="00A321BD">
        <w:rPr>
          <w:rFonts w:ascii="Arial" w:eastAsia="Arial" w:hAnsi="Arial" w:cs="Arial"/>
          <w:sz w:val="20"/>
          <w:szCs w:val="20"/>
        </w:rPr>
        <w:t xml:space="preserve"> del 2020.</w:t>
      </w:r>
    </w:p>
    <w:sectPr w:rsidR="00E03B22" w:rsidRPr="00A321BD">
      <w:headerReference w:type="default" r:id="rId10"/>
      <w:footerReference w:type="default" r:id="rId11"/>
      <w:pgSz w:w="12240" w:h="15840"/>
      <w:pgMar w:top="1417" w:right="1701" w:bottom="1417" w:left="1701" w:header="708" w:footer="322"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7A" w:rsidRDefault="00A3237A">
      <w:pPr>
        <w:spacing w:after="0" w:line="240" w:lineRule="auto"/>
      </w:pPr>
      <w:r>
        <w:separator/>
      </w:r>
    </w:p>
  </w:endnote>
  <w:endnote w:type="continuationSeparator" w:id="0">
    <w:p w:rsidR="00A3237A" w:rsidRDefault="00A3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C3" w:rsidRDefault="00E03B2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767FC3" w:rsidRDefault="00E03B22">
    <w:pPr>
      <w:pStyle w:val="Piedepgina"/>
      <w:jc w:val="center"/>
      <w:rPr>
        <w:rFonts w:eastAsia="Calibri"/>
        <w:sz w:val="20"/>
        <w:szCs w:val="20"/>
      </w:rPr>
    </w:pPr>
    <w:r>
      <w:rPr>
        <w:sz w:val="20"/>
        <w:szCs w:val="20"/>
      </w:rPr>
      <w:t>Teléfono</w:t>
    </w:r>
    <w:r>
      <w:rPr>
        <w:rFonts w:eastAsia="Calibri"/>
        <w:sz w:val="20"/>
        <w:szCs w:val="20"/>
      </w:rPr>
      <w:t xml:space="preserve">: 6106020 </w:t>
    </w:r>
    <w:r w:rsidR="00A771BB">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A771BB">
      <w:rPr>
        <w:rFonts w:eastAsia="Calibri"/>
        <w:sz w:val="20"/>
        <w:szCs w:val="20"/>
      </w:rPr>
      <w:t>974905902</w:t>
    </w:r>
  </w:p>
  <w:p w:rsidR="00767FC3" w:rsidRDefault="00E03B2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7A" w:rsidRDefault="00A3237A">
      <w:pPr>
        <w:spacing w:after="0" w:line="240" w:lineRule="auto"/>
      </w:pPr>
      <w:r>
        <w:separator/>
      </w:r>
    </w:p>
  </w:footnote>
  <w:footnote w:type="continuationSeparator" w:id="0">
    <w:p w:rsidR="00A3237A" w:rsidRDefault="00A3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C3" w:rsidRDefault="00E03B22">
    <w:pPr>
      <w:pStyle w:val="Encabezado"/>
    </w:pPr>
    <w:r>
      <w:rPr>
        <w:noProof/>
        <w:lang w:val="en-US"/>
      </w:rPr>
      <w:drawing>
        <wp:anchor distT="0" distB="0" distL="0" distR="0" simplePos="0" relativeHeight="251659264" behindDoc="0" locked="0" layoutInCell="1" allowOverlap="1" wp14:anchorId="31EE5CCD" wp14:editId="206AFFD0">
          <wp:simplePos x="0" y="0"/>
          <wp:positionH relativeFrom="page">
            <wp:posOffset>-19050</wp:posOffset>
          </wp:positionH>
          <wp:positionV relativeFrom="paragraph">
            <wp:posOffset>-446405</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A200DD"/>
    <w:multiLevelType w:val="multilevel"/>
    <w:tmpl w:val="8CFE7B6A"/>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88567F4"/>
    <w:multiLevelType w:val="multilevel"/>
    <w:tmpl w:val="74B6C8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B1233E9"/>
    <w:multiLevelType w:val="multilevel"/>
    <w:tmpl w:val="4718F32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C3"/>
    <w:rsid w:val="005574D8"/>
    <w:rsid w:val="005B0031"/>
    <w:rsid w:val="0060531A"/>
    <w:rsid w:val="006E61D0"/>
    <w:rsid w:val="00767FC3"/>
    <w:rsid w:val="00A321BD"/>
    <w:rsid w:val="00A3237A"/>
    <w:rsid w:val="00A771BB"/>
    <w:rsid w:val="00C27EDC"/>
    <w:rsid w:val="00CC3F13"/>
    <w:rsid w:val="00CD75B8"/>
    <w:rsid w:val="00E03B22"/>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E6940-20BC-497B-BD53-3B8B015C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966CAD"/>
    <w:rPr>
      <w:rFonts w:ascii="Symbol" w:hAnsi="Symbol" w:cs="OpenSymbol"/>
    </w:rPr>
  </w:style>
  <w:style w:type="character" w:customStyle="1" w:styleId="WW8Num2z0">
    <w:name w:val="WW8Num2z0"/>
    <w:qFormat/>
    <w:rsid w:val="00966CAD"/>
    <w:rPr>
      <w:rFonts w:ascii="Symbol" w:hAnsi="Symbol" w:cs="OpenSymbol"/>
    </w:rPr>
  </w:style>
  <w:style w:type="character" w:customStyle="1" w:styleId="Absatz-Standardschriftart">
    <w:name w:val="Absatz-Standardschriftart"/>
    <w:qFormat/>
    <w:rsid w:val="00966CAD"/>
  </w:style>
  <w:style w:type="character" w:customStyle="1" w:styleId="WW-Absatz-Standardschriftart">
    <w:name w:val="WW-Absatz-Standardschriftart"/>
    <w:qFormat/>
    <w:rsid w:val="00966CAD"/>
  </w:style>
  <w:style w:type="character" w:customStyle="1" w:styleId="WW-Absatz-Standardschriftart1">
    <w:name w:val="WW-Absatz-Standardschriftart1"/>
    <w:qFormat/>
    <w:rsid w:val="00966CAD"/>
  </w:style>
  <w:style w:type="character" w:customStyle="1" w:styleId="WW-Absatz-Standardschriftart11">
    <w:name w:val="WW-Absatz-Standardschriftart11"/>
    <w:qFormat/>
    <w:rsid w:val="00966CAD"/>
  </w:style>
  <w:style w:type="character" w:customStyle="1" w:styleId="WW-Absatz-Standardschriftart111">
    <w:name w:val="WW-Absatz-Standardschriftart111"/>
    <w:qFormat/>
    <w:rsid w:val="00966CAD"/>
  </w:style>
  <w:style w:type="character" w:customStyle="1" w:styleId="WW-Absatz-Standardschriftart1111">
    <w:name w:val="WW-Absatz-Standardschriftart1111"/>
    <w:qFormat/>
    <w:rsid w:val="00966CAD"/>
  </w:style>
  <w:style w:type="character" w:customStyle="1" w:styleId="WW-Absatz-Standardschriftart11111">
    <w:name w:val="WW-Absatz-Standardschriftart11111"/>
    <w:qFormat/>
    <w:rsid w:val="00966CAD"/>
  </w:style>
  <w:style w:type="character" w:customStyle="1" w:styleId="WW-Absatz-Standardschriftart111111">
    <w:name w:val="WW-Absatz-Standardschriftart111111"/>
    <w:qFormat/>
    <w:rsid w:val="00966CAD"/>
  </w:style>
  <w:style w:type="character" w:customStyle="1" w:styleId="WW-Absatz-Standardschriftart1111111">
    <w:name w:val="WW-Absatz-Standardschriftart1111111"/>
    <w:qFormat/>
    <w:rsid w:val="00966CAD"/>
  </w:style>
  <w:style w:type="character" w:customStyle="1" w:styleId="Fuentedeprrafopredeter1">
    <w:name w:val="Fuente de párrafo predeter.1"/>
    <w:qFormat/>
    <w:rsid w:val="00966CAD"/>
  </w:style>
  <w:style w:type="character" w:customStyle="1" w:styleId="EncabezadoCar">
    <w:name w:val="Encabezado Car"/>
    <w:basedOn w:val="Fuentedeprrafopredeter1"/>
    <w:qFormat/>
    <w:rsid w:val="00966CAD"/>
  </w:style>
  <w:style w:type="character" w:customStyle="1" w:styleId="PiedepginaCar">
    <w:name w:val="Pie de página Car"/>
    <w:basedOn w:val="Fuentedeprrafopredeter1"/>
    <w:qFormat/>
    <w:rsid w:val="00966CAD"/>
  </w:style>
  <w:style w:type="character" w:customStyle="1" w:styleId="TextodegloboCar">
    <w:name w:val="Texto de globo Car"/>
    <w:qFormat/>
    <w:rsid w:val="00966CAD"/>
    <w:rPr>
      <w:rFonts w:ascii="Tahoma" w:hAnsi="Tahoma" w:cs="Tahoma"/>
      <w:sz w:val="16"/>
      <w:szCs w:val="16"/>
    </w:rPr>
  </w:style>
  <w:style w:type="character" w:customStyle="1" w:styleId="ListLabel1">
    <w:name w:val="ListLabel 1"/>
    <w:qFormat/>
    <w:rsid w:val="00966CAD"/>
    <w:rPr>
      <w:rFonts w:cs="Courier New"/>
    </w:rPr>
  </w:style>
  <w:style w:type="character" w:customStyle="1" w:styleId="ListLabel2">
    <w:name w:val="ListLabel 2"/>
    <w:qFormat/>
    <w:rsid w:val="00966CAD"/>
    <w:rPr>
      <w:rFonts w:eastAsia="Times New Roman" w:cs="Times New Roman"/>
    </w:rPr>
  </w:style>
  <w:style w:type="character" w:customStyle="1" w:styleId="WW8Num3z0">
    <w:name w:val="WW8Num3z0"/>
    <w:qFormat/>
    <w:rsid w:val="00966CAD"/>
    <w:rPr>
      <w:rFonts w:ascii="Symbol" w:hAnsi="Symbol" w:cs="OpenSymbol"/>
    </w:rPr>
  </w:style>
  <w:style w:type="character" w:customStyle="1" w:styleId="Smbolosdenumeracin">
    <w:name w:val="Símbolos de numeración"/>
    <w:qFormat/>
    <w:rsid w:val="00966CAD"/>
  </w:style>
  <w:style w:type="character" w:customStyle="1" w:styleId="Vietas">
    <w:name w:val="Viñetas"/>
    <w:qFormat/>
    <w:rsid w:val="00966CAD"/>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966CAD"/>
    <w:pPr>
      <w:suppressLineNumbers/>
    </w:pPr>
    <w:rPr>
      <w:rFonts w:cs="Mangal"/>
    </w:rPr>
  </w:style>
  <w:style w:type="paragraph" w:customStyle="1" w:styleId="Encabezado1">
    <w:name w:val="Encabezado1"/>
    <w:basedOn w:val="Normal"/>
    <w:qFormat/>
    <w:rsid w:val="00966CAD"/>
    <w:pPr>
      <w:keepNext/>
      <w:spacing w:before="240" w:after="120"/>
    </w:pPr>
    <w:rPr>
      <w:rFonts w:ascii="Arial" w:eastAsia="Microsoft YaHei" w:hAnsi="Arial" w:cs="Mangal"/>
      <w:sz w:val="28"/>
      <w:szCs w:val="28"/>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Prrafodelista1">
    <w:name w:val="Párrafo de lista1"/>
    <w:basedOn w:val="Normal"/>
    <w:qFormat/>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qFormat/>
    <w:rsid w:val="00966CAD"/>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basedOn w:val="Normal"/>
    <w:uiPriority w:val="1"/>
    <w:qFormat/>
    <w:rsid w:val="005574D8"/>
    <w:pPr>
      <w:suppressAutoHyphens w:val="0"/>
      <w:spacing w:after="0" w:line="240" w:lineRule="auto"/>
    </w:pPr>
    <w:rPr>
      <w:rFonts w:eastAsia="Times New Roman" w:cs="Times New Roman"/>
      <w:kern w:val="0"/>
      <w:lang w:val="es-MX" w:eastAsia="es-MX"/>
    </w:rPr>
  </w:style>
  <w:style w:type="table" w:styleId="Tabladecuadrcula1clara-nfasis5">
    <w:name w:val="Grid Table 1 Light Accent 5"/>
    <w:basedOn w:val="Tablanormal"/>
    <w:uiPriority w:val="46"/>
    <w:rsid w:val="00A321B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7551">
      <w:bodyDiv w:val="1"/>
      <w:marLeft w:val="0"/>
      <w:marRight w:val="0"/>
      <w:marTop w:val="0"/>
      <w:marBottom w:val="0"/>
      <w:divBdr>
        <w:top w:val="none" w:sz="0" w:space="0" w:color="auto"/>
        <w:left w:val="none" w:sz="0" w:space="0" w:color="auto"/>
        <w:bottom w:val="none" w:sz="0" w:space="0" w:color="auto"/>
        <w:right w:val="none" w:sz="0" w:space="0" w:color="auto"/>
      </w:divBdr>
    </w:div>
    <w:div w:id="205241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2208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Usuario de Windows</cp:lastModifiedBy>
  <cp:revision>15</cp:revision>
  <cp:lastPrinted>2016-11-12T15:30:00Z</cp:lastPrinted>
  <dcterms:created xsi:type="dcterms:W3CDTF">2018-05-14T22:44:00Z</dcterms:created>
  <dcterms:modified xsi:type="dcterms:W3CDTF">2020-02-03T13:39:00Z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