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4B" w:rsidRDefault="00A6722E">
      <w:pPr>
        <w:pStyle w:val="Sinespaciado"/>
        <w:jc w:val="center"/>
        <w:rPr>
          <w:b/>
          <w:color w:val="76923C" w:themeColor="accent3" w:themeShade="BF"/>
          <w:sz w:val="40"/>
          <w:u w:val="single"/>
        </w:rPr>
      </w:pPr>
      <w:r>
        <w:rPr>
          <w:b/>
          <w:color w:val="76923C" w:themeColor="accent3" w:themeShade="BF"/>
          <w:sz w:val="40"/>
          <w:u w:val="single"/>
        </w:rPr>
        <w:t>LOS PASOS DE MOISES</w:t>
      </w:r>
    </w:p>
    <w:p w:rsidR="0001504B" w:rsidRDefault="00A6722E">
      <w:pPr>
        <w:pStyle w:val="Sinespaciado"/>
        <w:jc w:val="center"/>
        <w:rPr>
          <w:b/>
          <w:i/>
          <w:color w:val="76923C" w:themeColor="accent3" w:themeShade="BF"/>
          <w:sz w:val="24"/>
        </w:rPr>
      </w:pPr>
      <w:r>
        <w:rPr>
          <w:b/>
          <w:i/>
          <w:color w:val="76923C" w:themeColor="accent3" w:themeShade="BF"/>
          <w:sz w:val="24"/>
        </w:rPr>
        <w:t>Egipto-Jordania-Israel</w:t>
      </w:r>
    </w:p>
    <w:p w:rsidR="0001504B" w:rsidRPr="00AF6951" w:rsidRDefault="00A6722E">
      <w:pPr>
        <w:pStyle w:val="Sinespaciado"/>
        <w:jc w:val="center"/>
        <w:rPr>
          <w:sz w:val="24"/>
          <w:szCs w:val="32"/>
        </w:rPr>
      </w:pPr>
      <w:r w:rsidRPr="00AF6951">
        <w:rPr>
          <w:b/>
          <w:i/>
          <w:color w:val="76923C" w:themeColor="accent3" w:themeShade="BF"/>
          <w:sz w:val="24"/>
          <w:szCs w:val="32"/>
          <w:highlight w:val="yellow"/>
        </w:rPr>
        <w:t>Salida del  02 al  20 Mayo 2020</w:t>
      </w:r>
    </w:p>
    <w:p w:rsidR="0001504B" w:rsidRDefault="00A6722E">
      <w:pPr>
        <w:pStyle w:val="Sinespaciado"/>
        <w:jc w:val="center"/>
      </w:pPr>
      <w:r>
        <w:rPr>
          <w:b/>
          <w:i/>
          <w:color w:val="76923C" w:themeColor="accent3" w:themeShade="BF"/>
          <w:sz w:val="24"/>
          <w:highlight w:val="yellow"/>
        </w:rPr>
        <w:t>19 días / 18 noches</w:t>
      </w:r>
    </w:p>
    <w:p w:rsidR="0001504B" w:rsidRDefault="00A6722E">
      <w:pPr>
        <w:pStyle w:val="Sinespaciado"/>
        <w:jc w:val="center"/>
        <w:rPr>
          <w:b/>
          <w:i/>
          <w:color w:val="76923C" w:themeColor="accent3" w:themeShade="BF"/>
          <w:sz w:val="24"/>
        </w:rPr>
      </w:pPr>
      <w:r>
        <w:rPr>
          <w:b/>
          <w:i/>
          <w:noProof/>
          <w:color w:val="76923C" w:themeColor="accent3" w:themeShade="BF"/>
          <w:sz w:val="24"/>
          <w:lang w:eastAsia="es-PE"/>
        </w:rPr>
        <w:drawing>
          <wp:anchor distT="0" distB="0" distL="133350" distR="123190" simplePos="0" relativeHeight="8" behindDoc="0" locked="0" layoutInCell="1" allowOverlap="1">
            <wp:simplePos x="0" y="0"/>
            <wp:positionH relativeFrom="column">
              <wp:posOffset>1747520</wp:posOffset>
            </wp:positionH>
            <wp:positionV relativeFrom="paragraph">
              <wp:posOffset>127000</wp:posOffset>
            </wp:positionV>
            <wp:extent cx="2333625" cy="1085850"/>
            <wp:effectExtent l="0" t="0" r="0" b="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pic:spPr>
                </pic:pic>
              </a:graphicData>
            </a:graphic>
          </wp:anchor>
        </w:drawing>
      </w:r>
    </w:p>
    <w:p w:rsidR="0001504B" w:rsidRDefault="0001504B">
      <w:pPr>
        <w:pStyle w:val="Sinespaciado"/>
        <w:jc w:val="center"/>
        <w:rPr>
          <w:b/>
          <w:i/>
          <w:color w:val="76923C" w:themeColor="accent3" w:themeShade="BF"/>
          <w:sz w:val="24"/>
        </w:rPr>
      </w:pPr>
    </w:p>
    <w:p w:rsidR="0001504B" w:rsidRDefault="0001504B">
      <w:pPr>
        <w:pStyle w:val="Sinespaciado"/>
        <w:jc w:val="center"/>
      </w:pPr>
    </w:p>
    <w:p w:rsidR="0001504B" w:rsidRDefault="0001504B">
      <w:pPr>
        <w:pStyle w:val="Sinespaciado"/>
      </w:pPr>
    </w:p>
    <w:p w:rsidR="0001504B" w:rsidRDefault="0001504B">
      <w:pPr>
        <w:pStyle w:val="Sinespaciado"/>
        <w:rPr>
          <w:b/>
          <w:u w:val="single"/>
        </w:rPr>
      </w:pPr>
    </w:p>
    <w:p w:rsidR="0001504B" w:rsidRDefault="0001504B">
      <w:pPr>
        <w:pStyle w:val="Sinespaciado"/>
        <w:rPr>
          <w:b/>
          <w:u w:val="single"/>
        </w:rPr>
      </w:pPr>
    </w:p>
    <w:p w:rsidR="0001504B" w:rsidRDefault="0001504B">
      <w:pPr>
        <w:pStyle w:val="Sinespaciado"/>
        <w:rPr>
          <w:b/>
          <w:u w:val="single"/>
        </w:rPr>
      </w:pPr>
    </w:p>
    <w:p w:rsidR="0001504B" w:rsidRDefault="00A6722E">
      <w:pPr>
        <w:pStyle w:val="Sinespaciado"/>
        <w:jc w:val="both"/>
        <w:rPr>
          <w:b/>
          <w:sz w:val="23"/>
          <w:szCs w:val="23"/>
          <w:u w:val="single"/>
        </w:rPr>
      </w:pPr>
      <w:r>
        <w:rPr>
          <w:b/>
          <w:sz w:val="23"/>
          <w:szCs w:val="23"/>
          <w:u w:val="single"/>
        </w:rPr>
        <w:t>PRECIO INCLUYE:</w:t>
      </w:r>
    </w:p>
    <w:p w:rsidR="0001504B" w:rsidRDefault="0001504B">
      <w:pPr>
        <w:suppressAutoHyphens w:val="0"/>
        <w:spacing w:after="34" w:line="240" w:lineRule="auto"/>
        <w:rPr>
          <w:color w:val="000000"/>
          <w:sz w:val="23"/>
          <w:szCs w:val="23"/>
          <w:lang w:eastAsia="en-US"/>
        </w:rPr>
      </w:pP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01 noche a bordo.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01504B" w:rsidRDefault="0001504B">
      <w:pPr>
        <w:pStyle w:val="Prrafodelista"/>
        <w:suppressAutoHyphens w:val="0"/>
        <w:spacing w:after="0" w:line="240" w:lineRule="auto"/>
        <w:rPr>
          <w:color w:val="000000"/>
          <w:sz w:val="23"/>
          <w:szCs w:val="23"/>
          <w:lang w:eastAsia="en-US"/>
        </w:rPr>
      </w:pPr>
    </w:p>
    <w:p w:rsidR="0001504B" w:rsidRDefault="00A6722E">
      <w:pPr>
        <w:pStyle w:val="Sinespaciado"/>
        <w:jc w:val="both"/>
        <w:rPr>
          <w:b/>
          <w:sz w:val="23"/>
          <w:szCs w:val="23"/>
        </w:rPr>
      </w:pPr>
      <w:r>
        <w:rPr>
          <w:b/>
          <w:sz w:val="23"/>
          <w:szCs w:val="23"/>
          <w:u w:val="single"/>
          <w:lang w:val="es-ES_tradnl"/>
        </w:rPr>
        <w:t>EL PRECIO NO INCLUYE:</w:t>
      </w:r>
    </w:p>
    <w:p w:rsidR="0001504B" w:rsidRDefault="0001504B">
      <w:pPr>
        <w:pStyle w:val="Sinespaciado"/>
        <w:jc w:val="both"/>
        <w:rPr>
          <w:b/>
          <w:sz w:val="23"/>
          <w:szCs w:val="23"/>
        </w:rPr>
      </w:pP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01504B" w:rsidRDefault="00A6722E">
      <w:pPr>
        <w:pStyle w:val="Default"/>
        <w:numPr>
          <w:ilvl w:val="0"/>
          <w:numId w:val="2"/>
        </w:numPr>
        <w:rPr>
          <w:rFonts w:cs="Times New Roman"/>
          <w:sz w:val="23"/>
          <w:szCs w:val="23"/>
        </w:rPr>
      </w:pPr>
      <w:r>
        <w:rPr>
          <w:rFonts w:cs="Times New Roman"/>
          <w:sz w:val="23"/>
          <w:szCs w:val="23"/>
        </w:rPr>
        <w:t xml:space="preserve">Tasas de salida Taba, Israel a Jordania, Jordania a Israel (aproximadamente 95$). </w:t>
      </w:r>
    </w:p>
    <w:p w:rsidR="0001504B" w:rsidRDefault="00A6722E">
      <w:pPr>
        <w:pStyle w:val="Default"/>
        <w:numPr>
          <w:ilvl w:val="0"/>
          <w:numId w:val="2"/>
        </w:numPr>
        <w:rPr>
          <w:rFonts w:cs="Times New Roman"/>
          <w:sz w:val="23"/>
          <w:szCs w:val="23"/>
        </w:rPr>
      </w:pPr>
      <w:r>
        <w:rPr>
          <w:sz w:val="23"/>
          <w:szCs w:val="23"/>
        </w:rPr>
        <w:t>Propinas durante el viaje “Pago en destino” (Propinas a guías 3$ y choferes 2$ por día por persona en destino).</w:t>
      </w:r>
    </w:p>
    <w:p w:rsidR="0001504B" w:rsidRDefault="00A6722E">
      <w:pPr>
        <w:pStyle w:val="Default"/>
        <w:numPr>
          <w:ilvl w:val="0"/>
          <w:numId w:val="2"/>
        </w:numPr>
        <w:rPr>
          <w:rFonts w:cs="Times New Roman"/>
          <w:sz w:val="23"/>
          <w:szCs w:val="23"/>
        </w:rPr>
      </w:pPr>
      <w:r>
        <w:rPr>
          <w:sz w:val="23"/>
          <w:szCs w:val="23"/>
        </w:rPr>
        <w:t xml:space="preserve">Maleteros en los hoteles.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Seguro de viaje.</w:t>
      </w:r>
    </w:p>
    <w:p w:rsidR="0001504B" w:rsidRDefault="0001504B">
      <w:pPr>
        <w:pStyle w:val="Sinespaciado"/>
        <w:ind w:left="720"/>
        <w:rPr>
          <w:sz w:val="23"/>
          <w:szCs w:val="23"/>
        </w:rPr>
      </w:pPr>
    </w:p>
    <w:p w:rsidR="0001504B" w:rsidRDefault="00A6722E">
      <w:pPr>
        <w:pStyle w:val="Sinespaciado"/>
        <w:rPr>
          <w:b/>
          <w:sz w:val="23"/>
          <w:szCs w:val="23"/>
          <w:u w:val="single"/>
          <w:lang w:val="es-ES_tradnl"/>
        </w:rPr>
      </w:pPr>
      <w:r>
        <w:rPr>
          <w:b/>
          <w:sz w:val="23"/>
          <w:szCs w:val="23"/>
          <w:u w:val="single"/>
          <w:lang w:val="es-ES_tradnl"/>
        </w:rPr>
        <w:t>HOTELES PREVISTOS O SIMILARES</w:t>
      </w:r>
    </w:p>
    <w:p w:rsidR="0001504B" w:rsidRDefault="0001504B">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9"/>
        <w:gridCol w:w="1671"/>
        <w:gridCol w:w="4132"/>
      </w:tblGrid>
      <w:tr w:rsidR="0001504B" w:rsidTr="0001504B">
        <w:trPr>
          <w:cnfStyle w:val="100000000000"/>
          <w:trHeight w:val="355"/>
          <w:jc w:val="center"/>
        </w:trPr>
        <w:tc>
          <w:tcPr>
            <w:cnfStyle w:val="001000000000"/>
            <w:tcW w:w="1406" w:type="dxa"/>
            <w:tcBorders>
              <w:bottom w:val="nil"/>
              <w:right w:val="nil"/>
            </w:tcBorders>
            <w:vAlign w:val="center"/>
          </w:tcPr>
          <w:p w:rsidR="0001504B" w:rsidRDefault="00A6722E">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01504B" w:rsidRDefault="00A6722E">
            <w:pPr>
              <w:pStyle w:val="Sinespaciado"/>
              <w:jc w:val="center"/>
              <w:cnfStyle w:val="100000000000"/>
              <w:rPr>
                <w:sz w:val="23"/>
                <w:szCs w:val="23"/>
              </w:rPr>
            </w:pPr>
            <w:r>
              <w:rPr>
                <w:sz w:val="23"/>
                <w:szCs w:val="23"/>
              </w:rPr>
              <w:t>CIUDADES</w:t>
            </w:r>
          </w:p>
        </w:tc>
        <w:tc>
          <w:tcPr>
            <w:tcW w:w="4036" w:type="dxa"/>
            <w:tcBorders>
              <w:left w:val="nil"/>
              <w:bottom w:val="nil"/>
            </w:tcBorders>
            <w:vAlign w:val="center"/>
          </w:tcPr>
          <w:p w:rsidR="0001504B" w:rsidRDefault="00A6722E">
            <w:pPr>
              <w:pStyle w:val="Sinespaciado"/>
              <w:jc w:val="center"/>
              <w:cnfStyle w:val="100000000000"/>
              <w:rPr>
                <w:rFonts w:cs="Calibri"/>
                <w:sz w:val="23"/>
                <w:szCs w:val="23"/>
              </w:rPr>
            </w:pPr>
            <w:r>
              <w:rPr>
                <w:sz w:val="23"/>
                <w:szCs w:val="23"/>
              </w:rPr>
              <w:t>HOTELES</w:t>
            </w:r>
          </w:p>
        </w:tc>
      </w:tr>
      <w:tr w:rsidR="0001504B" w:rsidRPr="0032489E" w:rsidTr="0001504B">
        <w:trPr>
          <w:cnfStyle w:val="000000100000"/>
          <w:trHeight w:val="741"/>
          <w:jc w:val="center"/>
        </w:trPr>
        <w:tc>
          <w:tcPr>
            <w:cnfStyle w:val="001000000000"/>
            <w:tcW w:w="1406" w:type="dxa"/>
            <w:shd w:val="clear" w:color="auto" w:fill="auto"/>
            <w:vAlign w:val="center"/>
          </w:tcPr>
          <w:p w:rsidR="0001504B" w:rsidRDefault="00A6722E">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01504B" w:rsidRDefault="00A6722E">
            <w:pPr>
              <w:pStyle w:val="Sinespaciado"/>
              <w:jc w:val="center"/>
              <w:cnfStyle w:val="000000100000"/>
              <w:rPr>
                <w:sz w:val="23"/>
                <w:szCs w:val="23"/>
              </w:rPr>
            </w:pPr>
            <w:r>
              <w:rPr>
                <w:sz w:val="23"/>
                <w:szCs w:val="23"/>
              </w:rPr>
              <w:t>Cairo</w:t>
            </w:r>
          </w:p>
          <w:p w:rsidR="0001504B" w:rsidRDefault="00A6722E">
            <w:pPr>
              <w:pStyle w:val="Sinespaciado"/>
              <w:jc w:val="center"/>
              <w:cnfStyle w:val="000000100000"/>
              <w:rPr>
                <w:sz w:val="23"/>
                <w:szCs w:val="23"/>
              </w:rPr>
            </w:pPr>
            <w:r>
              <w:rPr>
                <w:sz w:val="23"/>
                <w:szCs w:val="23"/>
              </w:rPr>
              <w:t>Crucero</w:t>
            </w:r>
          </w:p>
          <w:p w:rsidR="0001504B" w:rsidRDefault="00A6722E">
            <w:pPr>
              <w:pStyle w:val="Sinespaciado"/>
              <w:jc w:val="center"/>
              <w:cnfStyle w:val="000000100000"/>
              <w:rPr>
                <w:sz w:val="23"/>
                <w:szCs w:val="23"/>
              </w:rPr>
            </w:pPr>
            <w:r>
              <w:rPr>
                <w:sz w:val="23"/>
                <w:szCs w:val="23"/>
              </w:rPr>
              <w:t>Santa Catalina</w:t>
            </w:r>
          </w:p>
          <w:p w:rsidR="0001504B" w:rsidRDefault="00A6722E">
            <w:pPr>
              <w:pStyle w:val="Sinespaciado"/>
              <w:jc w:val="center"/>
              <w:cnfStyle w:val="000000100000"/>
              <w:rPr>
                <w:sz w:val="23"/>
                <w:szCs w:val="23"/>
              </w:rPr>
            </w:pPr>
            <w:r>
              <w:rPr>
                <w:sz w:val="23"/>
                <w:szCs w:val="23"/>
              </w:rPr>
              <w:t>Petra</w:t>
            </w:r>
          </w:p>
          <w:p w:rsidR="0001504B" w:rsidRDefault="00A6722E">
            <w:pPr>
              <w:pStyle w:val="Sinespaciado"/>
              <w:jc w:val="center"/>
              <w:cnfStyle w:val="000000100000"/>
              <w:rPr>
                <w:sz w:val="23"/>
                <w:szCs w:val="23"/>
              </w:rPr>
            </w:pPr>
            <w:r>
              <w:rPr>
                <w:sz w:val="23"/>
                <w:szCs w:val="23"/>
              </w:rPr>
              <w:t>Amman</w:t>
            </w:r>
          </w:p>
          <w:p w:rsidR="0001504B" w:rsidRDefault="00A6722E">
            <w:pPr>
              <w:pStyle w:val="Sinespaciado"/>
              <w:jc w:val="center"/>
              <w:cnfStyle w:val="000000100000"/>
              <w:rPr>
                <w:sz w:val="23"/>
                <w:szCs w:val="23"/>
              </w:rPr>
            </w:pPr>
            <w:r>
              <w:rPr>
                <w:sz w:val="23"/>
                <w:szCs w:val="23"/>
              </w:rPr>
              <w:t>Jerusalén</w:t>
            </w:r>
          </w:p>
          <w:p w:rsidR="0001504B" w:rsidRDefault="00A6722E">
            <w:pPr>
              <w:pStyle w:val="Sinespaciado"/>
              <w:jc w:val="center"/>
              <w:cnfStyle w:val="000000100000"/>
              <w:rPr>
                <w:sz w:val="23"/>
                <w:szCs w:val="23"/>
              </w:rPr>
            </w:pPr>
            <w:r>
              <w:rPr>
                <w:sz w:val="23"/>
                <w:szCs w:val="23"/>
              </w:rPr>
              <w:t>Galilea</w:t>
            </w:r>
          </w:p>
          <w:p w:rsidR="0001504B" w:rsidRDefault="00A6722E">
            <w:pPr>
              <w:pStyle w:val="Sinespaciado"/>
              <w:jc w:val="center"/>
              <w:cnfStyle w:val="000000100000"/>
              <w:rPr>
                <w:sz w:val="23"/>
                <w:szCs w:val="23"/>
                <w:lang w:val="en-US"/>
              </w:rPr>
            </w:pPr>
            <w:r>
              <w:rPr>
                <w:sz w:val="23"/>
                <w:szCs w:val="23"/>
              </w:rPr>
              <w:t>Tel Aviv</w:t>
            </w:r>
          </w:p>
        </w:tc>
        <w:tc>
          <w:tcPr>
            <w:tcW w:w="4036" w:type="dxa"/>
            <w:shd w:val="clear" w:color="auto" w:fill="auto"/>
          </w:tcPr>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01504B" w:rsidRDefault="00A6722E">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01504B" w:rsidRDefault="00A6722E">
      <w:pPr>
        <w:spacing w:after="0" w:line="264" w:lineRule="auto"/>
        <w:rPr>
          <w:b/>
          <w:bCs/>
          <w:u w:val="single"/>
        </w:rPr>
      </w:pPr>
      <w:r>
        <w:rPr>
          <w:b/>
          <w:bCs/>
          <w:u w:val="single"/>
        </w:rPr>
        <w:lastRenderedPageBreak/>
        <w:t>ITINERARIO AÉREO:</w:t>
      </w:r>
    </w:p>
    <w:p w:rsidR="0001504B" w:rsidRDefault="0001504B">
      <w:pPr>
        <w:spacing w:after="0" w:line="264" w:lineRule="auto"/>
        <w:rPr>
          <w:b/>
          <w:bCs/>
          <w:sz w:val="24"/>
          <w:u w:val="single"/>
        </w:rPr>
      </w:pPr>
    </w:p>
    <w:tbl>
      <w:tblPr>
        <w:tblStyle w:val="Listaclara-nfasis3"/>
        <w:tblW w:w="8160" w:type="dxa"/>
        <w:tblInd w:w="635" w:type="dxa"/>
        <w:tblCellMar>
          <w:left w:w="107" w:type="dxa"/>
        </w:tblCellMar>
        <w:tblLook w:val="04A0"/>
      </w:tblPr>
      <w:tblGrid>
        <w:gridCol w:w="1386"/>
        <w:gridCol w:w="1088"/>
        <w:gridCol w:w="1076"/>
        <w:gridCol w:w="1036"/>
        <w:gridCol w:w="1166"/>
        <w:gridCol w:w="1114"/>
        <w:gridCol w:w="1073"/>
        <w:gridCol w:w="221"/>
      </w:tblGrid>
      <w:tr w:rsidR="0001504B" w:rsidTr="0001504B">
        <w:trPr>
          <w:cnfStyle w:val="100000000000"/>
          <w:trHeight w:val="210"/>
        </w:trPr>
        <w:tc>
          <w:tcPr>
            <w:cnfStyle w:val="001000000000"/>
            <w:tcW w:w="1390" w:type="dxa"/>
            <w:tcBorders>
              <w:bottom w:val="nil"/>
              <w:right w:val="nil"/>
            </w:tcBorders>
            <w:vAlign w:val="center"/>
          </w:tcPr>
          <w:p w:rsidR="0001504B" w:rsidRDefault="00A6722E">
            <w:pPr>
              <w:spacing w:after="0" w:line="240" w:lineRule="auto"/>
              <w:jc w:val="center"/>
              <w:rPr>
                <w:rFonts w:eastAsia="Times New Roman"/>
                <w:bCs w:val="0"/>
                <w:color w:val="FFFFFF"/>
                <w:sz w:val="23"/>
                <w:szCs w:val="23"/>
                <w:lang w:eastAsia="es-PE"/>
              </w:rPr>
            </w:pPr>
            <w:r>
              <w:rPr>
                <w:rFonts w:eastAsia="Times New Roman"/>
                <w:bCs w:val="0"/>
                <w:color w:val="FFFFFF"/>
                <w:sz w:val="23"/>
                <w:szCs w:val="23"/>
                <w:lang w:eastAsia="es-PE"/>
              </w:rPr>
              <w:t>AEROLINEA</w:t>
            </w:r>
          </w:p>
        </w:tc>
        <w:tc>
          <w:tcPr>
            <w:tcW w:w="1100"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VUELO</w:t>
            </w:r>
          </w:p>
        </w:tc>
        <w:tc>
          <w:tcPr>
            <w:tcW w:w="1089"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FECHA</w:t>
            </w:r>
          </w:p>
        </w:tc>
        <w:tc>
          <w:tcPr>
            <w:tcW w:w="1039"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ORIGEN</w:t>
            </w:r>
          </w:p>
        </w:tc>
        <w:tc>
          <w:tcPr>
            <w:tcW w:w="1172"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DESTINO</w:t>
            </w:r>
          </w:p>
        </w:tc>
        <w:tc>
          <w:tcPr>
            <w:tcW w:w="1125"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SALIDA</w:t>
            </w:r>
          </w:p>
        </w:tc>
        <w:tc>
          <w:tcPr>
            <w:tcW w:w="1245" w:type="dxa"/>
            <w:gridSpan w:val="2"/>
            <w:tcBorders>
              <w:left w:val="nil"/>
              <w:bottom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LLEGADA</w:t>
            </w:r>
          </w:p>
        </w:tc>
      </w:tr>
      <w:tr w:rsidR="0001504B" w:rsidTr="0001504B">
        <w:trPr>
          <w:cnfStyle w:val="000000100000"/>
          <w:trHeight w:val="346"/>
        </w:trPr>
        <w:tc>
          <w:tcPr>
            <w:cnfStyle w:val="001000000000"/>
            <w:tcW w:w="1390" w:type="dxa"/>
            <w:vMerge w:val="restart"/>
            <w:shd w:val="clear" w:color="auto" w:fill="auto"/>
            <w:vAlign w:val="center"/>
          </w:tcPr>
          <w:p w:rsidR="0001504B" w:rsidRDefault="00A6722E">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100"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089"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02 Mayo</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03 Mayo</w:t>
            </w:r>
          </w:p>
        </w:tc>
        <w:tc>
          <w:tcPr>
            <w:tcW w:w="1039"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172" w:type="dxa"/>
            <w:shd w:val="clear" w:color="auto" w:fill="auto"/>
            <w:vAlign w:val="center"/>
          </w:tcPr>
          <w:p w:rsidR="0001504B" w:rsidRDefault="00A6722E">
            <w:pPr>
              <w:spacing w:after="0" w:line="240" w:lineRule="auto"/>
              <w:jc w:val="center"/>
              <w:cnfStyle w:val="000000100000"/>
              <w:rPr>
                <w:rFonts w:eastAsia="Times New Roman"/>
                <w:b/>
                <w:szCs w:val="20"/>
                <w:lang w:eastAsia="es-PE"/>
              </w:rPr>
            </w:pPr>
            <w:r>
              <w:rPr>
                <w:rFonts w:eastAsia="Times New Roman"/>
                <w:b/>
                <w:szCs w:val="20"/>
                <w:lang w:eastAsia="es-PE"/>
              </w:rPr>
              <w:t>CDG</w:t>
            </w:r>
          </w:p>
          <w:p w:rsidR="0001504B" w:rsidRDefault="00A6722E">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1125" w:type="dxa"/>
            <w:shd w:val="clear" w:color="auto" w:fill="auto"/>
            <w:vAlign w:val="center"/>
          </w:tcPr>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18:20</w:t>
            </w:r>
          </w:p>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19:10</w:t>
            </w:r>
          </w:p>
        </w:tc>
        <w:tc>
          <w:tcPr>
            <w:tcW w:w="1080" w:type="dxa"/>
            <w:shd w:val="clear" w:color="auto" w:fill="auto"/>
            <w:vAlign w:val="center"/>
          </w:tcPr>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13:50+1</w:t>
            </w:r>
          </w:p>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23:50</w:t>
            </w:r>
          </w:p>
        </w:tc>
        <w:tc>
          <w:tcPr>
            <w:tcW w:w="165" w:type="dxa"/>
            <w:shd w:val="clear" w:color="auto" w:fill="auto"/>
            <w:vAlign w:val="center"/>
          </w:tcPr>
          <w:p w:rsidR="0001504B" w:rsidRDefault="0001504B">
            <w:pPr>
              <w:spacing w:after="0" w:line="240" w:lineRule="auto"/>
              <w:jc w:val="center"/>
              <w:cnfStyle w:val="000000100000"/>
            </w:pPr>
          </w:p>
        </w:tc>
      </w:tr>
      <w:tr w:rsidR="0001504B" w:rsidTr="0001504B">
        <w:trPr>
          <w:trHeight w:val="265"/>
        </w:trPr>
        <w:tc>
          <w:tcPr>
            <w:cnfStyle w:val="001000000000"/>
            <w:tcW w:w="1390" w:type="dxa"/>
            <w:vMerge/>
            <w:tcBorders>
              <w:top w:val="nil"/>
              <w:right w:val="nil"/>
            </w:tcBorders>
            <w:shd w:val="clear" w:color="auto" w:fill="auto"/>
            <w:vAlign w:val="center"/>
          </w:tcPr>
          <w:p w:rsidR="0001504B" w:rsidRDefault="0001504B">
            <w:pPr>
              <w:spacing w:after="0" w:line="240" w:lineRule="auto"/>
              <w:jc w:val="center"/>
              <w:rPr>
                <w:rFonts w:eastAsia="Times New Roman"/>
                <w:szCs w:val="20"/>
                <w:lang w:eastAsia="es-PE"/>
              </w:rPr>
            </w:pPr>
          </w:p>
        </w:tc>
        <w:tc>
          <w:tcPr>
            <w:tcW w:w="1100"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089"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20 Mayo</w:t>
            </w:r>
          </w:p>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20 Mayo</w:t>
            </w:r>
          </w:p>
        </w:tc>
        <w:tc>
          <w:tcPr>
            <w:tcW w:w="1039"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TLV</w:t>
            </w:r>
          </w:p>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172"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AMS</w:t>
            </w:r>
          </w:p>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1125"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04:45</w:t>
            </w:r>
          </w:p>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80"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08:45</w:t>
            </w:r>
          </w:p>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18:05</w:t>
            </w:r>
          </w:p>
        </w:tc>
        <w:tc>
          <w:tcPr>
            <w:tcW w:w="165" w:type="dxa"/>
            <w:tcBorders>
              <w:top w:val="nil"/>
              <w:left w:val="nil"/>
            </w:tcBorders>
            <w:shd w:val="clear" w:color="auto" w:fill="auto"/>
            <w:vAlign w:val="center"/>
          </w:tcPr>
          <w:p w:rsidR="0001504B" w:rsidRDefault="0001504B">
            <w:pPr>
              <w:spacing w:after="0" w:line="240" w:lineRule="auto"/>
              <w:jc w:val="center"/>
              <w:cnfStyle w:val="000000000000"/>
            </w:pPr>
          </w:p>
        </w:tc>
      </w:tr>
    </w:tbl>
    <w:p w:rsidR="0001504B" w:rsidRDefault="0001504B">
      <w:pPr>
        <w:pStyle w:val="Sinespaciado"/>
        <w:rPr>
          <w:b/>
          <w:sz w:val="23"/>
          <w:szCs w:val="23"/>
          <w:u w:val="single"/>
          <w:lang w:val="es-ES_tradnl"/>
        </w:rPr>
      </w:pPr>
    </w:p>
    <w:p w:rsidR="0001504B" w:rsidRDefault="00A6722E">
      <w:pPr>
        <w:pStyle w:val="Sinespaciado"/>
        <w:rPr>
          <w:b/>
          <w:sz w:val="23"/>
          <w:szCs w:val="23"/>
          <w:u w:val="single"/>
          <w:lang w:val="es-ES_tradnl"/>
        </w:rPr>
      </w:pPr>
      <w:r>
        <w:rPr>
          <w:b/>
          <w:sz w:val="23"/>
          <w:szCs w:val="23"/>
          <w:u w:val="single"/>
          <w:lang w:val="es-ES_tradnl"/>
        </w:rPr>
        <w:t>PRECIOS POR PERSONA EN DÓLARES:</w:t>
      </w:r>
    </w:p>
    <w:p w:rsidR="0001504B" w:rsidRDefault="0001504B">
      <w:pPr>
        <w:pStyle w:val="Sinespaciado"/>
        <w:rPr>
          <w:sz w:val="23"/>
          <w:szCs w:val="23"/>
          <w:u w:val="single"/>
        </w:rPr>
      </w:pPr>
    </w:p>
    <w:tbl>
      <w:tblPr>
        <w:tblStyle w:val="Listaclara-nfasis3"/>
        <w:tblW w:w="7545" w:type="dxa"/>
        <w:tblInd w:w="1134" w:type="dxa"/>
        <w:tblCellMar>
          <w:left w:w="107" w:type="dxa"/>
        </w:tblCellMar>
        <w:tblLook w:val="04A0"/>
      </w:tblPr>
      <w:tblGrid>
        <w:gridCol w:w="1420"/>
        <w:gridCol w:w="1466"/>
        <w:gridCol w:w="1929"/>
        <w:gridCol w:w="2730"/>
      </w:tblGrid>
      <w:tr w:rsidR="0001504B" w:rsidTr="0001504B">
        <w:trPr>
          <w:cnfStyle w:val="100000000000"/>
          <w:trHeight w:val="294"/>
        </w:trPr>
        <w:tc>
          <w:tcPr>
            <w:cnfStyle w:val="001000000000"/>
            <w:tcW w:w="1420" w:type="dxa"/>
            <w:tcBorders>
              <w:bottom w:val="nil"/>
              <w:right w:val="nil"/>
            </w:tcBorders>
            <w:vAlign w:val="center"/>
          </w:tcPr>
          <w:p w:rsidR="0001504B" w:rsidRDefault="00A6722E">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01504B" w:rsidRDefault="00A6722E">
            <w:pPr>
              <w:pStyle w:val="Sinespaciado"/>
              <w:jc w:val="center"/>
              <w:cnfStyle w:val="100000000000"/>
              <w:rPr>
                <w:sz w:val="23"/>
                <w:szCs w:val="23"/>
              </w:rPr>
            </w:pPr>
            <w:r>
              <w:rPr>
                <w:sz w:val="23"/>
                <w:szCs w:val="23"/>
              </w:rPr>
              <w:t>SGL</w:t>
            </w:r>
          </w:p>
        </w:tc>
        <w:tc>
          <w:tcPr>
            <w:tcW w:w="1929" w:type="dxa"/>
            <w:tcBorders>
              <w:left w:val="nil"/>
              <w:bottom w:val="nil"/>
              <w:right w:val="nil"/>
            </w:tcBorders>
            <w:vAlign w:val="center"/>
          </w:tcPr>
          <w:p w:rsidR="0001504B" w:rsidRDefault="00A6722E">
            <w:pPr>
              <w:pStyle w:val="Sinespaciado"/>
              <w:jc w:val="center"/>
              <w:cnfStyle w:val="100000000000"/>
              <w:rPr>
                <w:sz w:val="23"/>
                <w:szCs w:val="23"/>
              </w:rPr>
            </w:pPr>
            <w:r>
              <w:rPr>
                <w:sz w:val="23"/>
                <w:szCs w:val="23"/>
              </w:rPr>
              <w:t>DBL/TPL</w:t>
            </w:r>
          </w:p>
        </w:tc>
        <w:tc>
          <w:tcPr>
            <w:tcW w:w="2730" w:type="dxa"/>
            <w:tcBorders>
              <w:left w:val="nil"/>
              <w:bottom w:val="nil"/>
            </w:tcBorders>
            <w:vAlign w:val="center"/>
          </w:tcPr>
          <w:p w:rsidR="0001504B" w:rsidRDefault="00A6722E">
            <w:pPr>
              <w:pStyle w:val="Sinespaciado"/>
              <w:jc w:val="center"/>
              <w:cnfStyle w:val="100000000000"/>
              <w:rPr>
                <w:sz w:val="23"/>
                <w:szCs w:val="23"/>
              </w:rPr>
            </w:pPr>
            <w:r>
              <w:rPr>
                <w:sz w:val="23"/>
                <w:szCs w:val="23"/>
              </w:rPr>
              <w:t>FECHA DE VIAJE</w:t>
            </w:r>
          </w:p>
        </w:tc>
      </w:tr>
      <w:tr w:rsidR="0001504B" w:rsidTr="0001504B">
        <w:trPr>
          <w:cnfStyle w:val="000000100000"/>
          <w:trHeight w:val="401"/>
        </w:trPr>
        <w:tc>
          <w:tcPr>
            <w:cnfStyle w:val="001000000000"/>
            <w:tcW w:w="1420" w:type="dxa"/>
            <w:shd w:val="clear" w:color="auto" w:fill="auto"/>
            <w:vAlign w:val="center"/>
          </w:tcPr>
          <w:p w:rsidR="0001504B" w:rsidRDefault="00A6722E">
            <w:pPr>
              <w:pStyle w:val="Sinespaciado"/>
              <w:jc w:val="center"/>
              <w:rPr>
                <w:sz w:val="23"/>
                <w:szCs w:val="23"/>
              </w:rPr>
            </w:pPr>
            <w:r>
              <w:rPr>
                <w:sz w:val="23"/>
                <w:szCs w:val="23"/>
              </w:rPr>
              <w:t>Primera</w:t>
            </w:r>
          </w:p>
        </w:tc>
        <w:tc>
          <w:tcPr>
            <w:tcW w:w="1466" w:type="dxa"/>
            <w:shd w:val="clear" w:color="auto" w:fill="auto"/>
            <w:vAlign w:val="center"/>
          </w:tcPr>
          <w:p w:rsidR="0001504B" w:rsidRDefault="00A6722E">
            <w:pPr>
              <w:pStyle w:val="Sinespaciado"/>
              <w:jc w:val="center"/>
              <w:cnfStyle w:val="000000100000"/>
              <w:rPr>
                <w:b/>
                <w:bCs/>
                <w:sz w:val="23"/>
                <w:szCs w:val="23"/>
              </w:rPr>
            </w:pPr>
            <w:r>
              <w:rPr>
                <w:b/>
                <w:bCs/>
                <w:sz w:val="23"/>
                <w:szCs w:val="23"/>
              </w:rPr>
              <w:t>USD 6,398</w:t>
            </w:r>
          </w:p>
        </w:tc>
        <w:tc>
          <w:tcPr>
            <w:tcW w:w="1929" w:type="dxa"/>
            <w:shd w:val="clear" w:color="auto" w:fill="auto"/>
            <w:vAlign w:val="center"/>
          </w:tcPr>
          <w:p w:rsidR="0001504B" w:rsidRDefault="0032489E">
            <w:pPr>
              <w:pStyle w:val="Sinespaciado"/>
              <w:jc w:val="center"/>
              <w:cnfStyle w:val="000000100000"/>
              <w:rPr>
                <w:sz w:val="23"/>
                <w:szCs w:val="23"/>
              </w:rPr>
            </w:pPr>
            <w:r>
              <w:rPr>
                <w:b/>
                <w:bCs/>
                <w:sz w:val="28"/>
                <w:szCs w:val="28"/>
                <w:highlight w:val="yellow"/>
              </w:rPr>
              <w:t>US$  5,1</w:t>
            </w:r>
            <w:r w:rsidR="00A6722E">
              <w:rPr>
                <w:b/>
                <w:bCs/>
                <w:sz w:val="28"/>
                <w:szCs w:val="28"/>
                <w:highlight w:val="yellow"/>
              </w:rPr>
              <w:t>98</w:t>
            </w:r>
          </w:p>
        </w:tc>
        <w:tc>
          <w:tcPr>
            <w:tcW w:w="2730" w:type="dxa"/>
            <w:shd w:val="clear" w:color="auto" w:fill="auto"/>
            <w:vAlign w:val="center"/>
          </w:tcPr>
          <w:p w:rsidR="0001504B" w:rsidRDefault="00A6722E">
            <w:pPr>
              <w:pStyle w:val="Sinespaciado"/>
              <w:jc w:val="center"/>
              <w:cnfStyle w:val="000000100000"/>
              <w:rPr>
                <w:b/>
                <w:sz w:val="23"/>
                <w:szCs w:val="23"/>
              </w:rPr>
            </w:pPr>
            <w:r>
              <w:rPr>
                <w:b/>
                <w:sz w:val="23"/>
                <w:szCs w:val="23"/>
              </w:rPr>
              <w:t>02 al 20 Mayo 2020</w:t>
            </w:r>
          </w:p>
        </w:tc>
      </w:tr>
    </w:tbl>
    <w:p w:rsidR="0001504B" w:rsidRDefault="00A6722E">
      <w:pPr>
        <w:pStyle w:val="Sinespaciado"/>
        <w:jc w:val="center"/>
        <w:rPr>
          <w:i/>
          <w:color w:val="FF0000"/>
          <w:sz w:val="20"/>
        </w:rPr>
      </w:pPr>
      <w:r>
        <w:rPr>
          <w:i/>
          <w:color w:val="FF0000"/>
          <w:sz w:val="20"/>
        </w:rPr>
        <w:t>En habitaciones triples la tercera cama es plegable.</w:t>
      </w:r>
    </w:p>
    <w:p w:rsidR="0001504B" w:rsidRDefault="0001504B">
      <w:pPr>
        <w:pStyle w:val="Sinespaciado"/>
        <w:jc w:val="both"/>
        <w:rPr>
          <w:b/>
          <w:sz w:val="23"/>
          <w:szCs w:val="23"/>
          <w:u w:val="single"/>
          <w:lang w:val="es-ES_tradnl"/>
        </w:rPr>
      </w:pPr>
    </w:p>
    <w:p w:rsidR="0001504B" w:rsidRDefault="00A6722E">
      <w:pPr>
        <w:pStyle w:val="Sinespaciado"/>
        <w:jc w:val="both"/>
        <w:rPr>
          <w:b/>
          <w:sz w:val="23"/>
          <w:szCs w:val="23"/>
          <w:u w:val="single"/>
          <w:lang w:val="es-ES_tradnl"/>
        </w:rPr>
      </w:pPr>
      <w:r>
        <w:rPr>
          <w:b/>
          <w:sz w:val="23"/>
          <w:szCs w:val="23"/>
          <w:u w:val="single"/>
          <w:lang w:val="es-ES_tradnl"/>
        </w:rPr>
        <w:t>ITINERARIO</w:t>
      </w:r>
    </w:p>
    <w:p w:rsidR="0001504B" w:rsidRDefault="0001504B">
      <w:pPr>
        <w:pStyle w:val="Sinespaciado"/>
        <w:jc w:val="both"/>
        <w:rPr>
          <w:sz w:val="23"/>
          <w:szCs w:val="23"/>
          <w:lang w:val="es-ES_tradnl"/>
        </w:rPr>
      </w:pPr>
    </w:p>
    <w:p w:rsidR="0001504B" w:rsidRDefault="00A6722E">
      <w:pPr>
        <w:pStyle w:val="Sinespaciado"/>
        <w:jc w:val="both"/>
        <w:rPr>
          <w:b/>
          <w:bCs/>
          <w:i/>
          <w:sz w:val="23"/>
          <w:szCs w:val="23"/>
        </w:rPr>
      </w:pPr>
      <w:r>
        <w:rPr>
          <w:b/>
          <w:bCs/>
          <w:i/>
          <w:sz w:val="23"/>
          <w:szCs w:val="23"/>
        </w:rPr>
        <w:t xml:space="preserve">1º Día (Sábado 02 Mayo 2020) Cairo </w:t>
      </w:r>
    </w:p>
    <w:p w:rsidR="0001504B" w:rsidRDefault="00A6722E">
      <w:pPr>
        <w:pStyle w:val="Sinespaciado"/>
        <w:jc w:val="both"/>
        <w:rPr>
          <w:sz w:val="23"/>
          <w:szCs w:val="23"/>
        </w:rPr>
      </w:pPr>
      <w:r>
        <w:rPr>
          <w:sz w:val="23"/>
          <w:szCs w:val="23"/>
        </w:rPr>
        <w:t xml:space="preserve">Salida de Lima con destino al Cairo. Noche a bordo. </w:t>
      </w:r>
    </w:p>
    <w:p w:rsidR="0001504B" w:rsidRDefault="0001504B">
      <w:pPr>
        <w:pStyle w:val="Sinespaciado"/>
        <w:jc w:val="both"/>
        <w:rPr>
          <w:sz w:val="23"/>
          <w:szCs w:val="23"/>
          <w:lang w:val="es-ES_tradnl"/>
        </w:rPr>
      </w:pPr>
    </w:p>
    <w:p w:rsidR="0001504B" w:rsidRDefault="00A6722E">
      <w:pPr>
        <w:pStyle w:val="Sinespaciado"/>
        <w:jc w:val="both"/>
        <w:rPr>
          <w:b/>
          <w:bCs/>
          <w:i/>
          <w:sz w:val="23"/>
          <w:szCs w:val="23"/>
        </w:rPr>
      </w:pPr>
      <w:r>
        <w:rPr>
          <w:b/>
          <w:bCs/>
          <w:i/>
          <w:sz w:val="23"/>
          <w:szCs w:val="23"/>
        </w:rPr>
        <w:t xml:space="preserve">2º Día (Domingo 03 Mayo 2020) Cairo </w:t>
      </w:r>
    </w:p>
    <w:p w:rsidR="0001504B" w:rsidRDefault="00A6722E">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3º Día (Lunes 04 Mayo 2020) Cairo | </w:t>
      </w:r>
      <w:proofErr w:type="spellStart"/>
      <w:r>
        <w:rPr>
          <w:b/>
          <w:bCs/>
          <w:i/>
          <w:sz w:val="23"/>
          <w:szCs w:val="23"/>
        </w:rPr>
        <w:t>Luxor</w:t>
      </w:r>
      <w:proofErr w:type="spellEnd"/>
      <w:r>
        <w:rPr>
          <w:b/>
          <w:bCs/>
          <w:i/>
          <w:sz w:val="23"/>
          <w:szCs w:val="23"/>
        </w:rPr>
        <w:t xml:space="preserve"> (Desayuno) </w:t>
      </w:r>
    </w:p>
    <w:p w:rsidR="0001504B" w:rsidRDefault="00A6722E">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4º Día (Martes 05 Mayo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01504B" w:rsidRDefault="00A6722E">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01504B" w:rsidRDefault="0001504B">
      <w:pPr>
        <w:pStyle w:val="Sinespaciado"/>
        <w:jc w:val="both"/>
        <w:rPr>
          <w:b/>
          <w:bCs/>
          <w:i/>
          <w:sz w:val="23"/>
          <w:szCs w:val="23"/>
        </w:rPr>
      </w:pPr>
    </w:p>
    <w:p w:rsidR="0001504B" w:rsidRDefault="00A6722E">
      <w:pPr>
        <w:pStyle w:val="Sinespaciado"/>
        <w:jc w:val="both"/>
        <w:rPr>
          <w:b/>
          <w:bCs/>
          <w:i/>
          <w:sz w:val="23"/>
          <w:szCs w:val="23"/>
        </w:rPr>
      </w:pPr>
      <w:r>
        <w:rPr>
          <w:b/>
          <w:bCs/>
          <w:i/>
          <w:sz w:val="23"/>
          <w:szCs w:val="23"/>
        </w:rPr>
        <w:t xml:space="preserve">5º Día (Miércoles 06 Mayo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01504B" w:rsidRDefault="00A6722E">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6º Día (Jueves 07 Mayo 2020) Asuán (Desayuno, Almuerzo y Cena) </w:t>
      </w:r>
    </w:p>
    <w:p w:rsidR="0001504B" w:rsidRDefault="00A6722E">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01504B" w:rsidRDefault="0001504B">
      <w:pPr>
        <w:pStyle w:val="Sinespaciado"/>
        <w:jc w:val="both"/>
        <w:rPr>
          <w:bCs/>
          <w:sz w:val="23"/>
          <w:szCs w:val="23"/>
        </w:rPr>
      </w:pPr>
    </w:p>
    <w:p w:rsidR="0001504B" w:rsidRDefault="00A6722E">
      <w:pPr>
        <w:pStyle w:val="Sinespaciado"/>
        <w:jc w:val="both"/>
        <w:rPr>
          <w:b/>
          <w:bCs/>
          <w:i/>
          <w:sz w:val="23"/>
          <w:szCs w:val="23"/>
        </w:rPr>
      </w:pPr>
      <w:r>
        <w:rPr>
          <w:b/>
          <w:bCs/>
          <w:i/>
          <w:sz w:val="23"/>
          <w:szCs w:val="23"/>
        </w:rPr>
        <w:t xml:space="preserve">7º Día (Viernes 08 Mayo 2020) Asuán | CAIRO (Desayuno) </w:t>
      </w:r>
    </w:p>
    <w:p w:rsidR="0001504B" w:rsidRDefault="00A6722E">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8º Día (Sábado 09 Mayo 2020) Cairo (Desayuno) </w:t>
      </w:r>
    </w:p>
    <w:p w:rsidR="0001504B" w:rsidRDefault="00A6722E">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9º Día (Domingo 10 Mayo 2020) Cairo I Las Fuentes de Moisés I Santa Catalina (Desayuno y Cena) </w:t>
      </w:r>
    </w:p>
    <w:p w:rsidR="0001504B" w:rsidRDefault="00A6722E">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01504B" w:rsidRDefault="0001504B">
      <w:pPr>
        <w:pStyle w:val="Sinespaciado"/>
        <w:jc w:val="both"/>
        <w:rPr>
          <w:sz w:val="23"/>
          <w:szCs w:val="23"/>
        </w:rPr>
      </w:pPr>
    </w:p>
    <w:p w:rsidR="0001504B" w:rsidRDefault="00A6722E">
      <w:pPr>
        <w:pStyle w:val="Sinespaciado"/>
        <w:jc w:val="both"/>
        <w:rPr>
          <w:b/>
          <w:i/>
          <w:sz w:val="23"/>
          <w:szCs w:val="23"/>
        </w:rPr>
      </w:pPr>
      <w:r>
        <w:rPr>
          <w:b/>
          <w:bCs/>
          <w:i/>
          <w:sz w:val="23"/>
          <w:szCs w:val="23"/>
        </w:rPr>
        <w:t xml:space="preserve">10° Día (Lunes 11 Mayo 2020) Santa Catalina | El Monte de Moises | </w:t>
      </w:r>
      <w:proofErr w:type="spellStart"/>
      <w:r>
        <w:rPr>
          <w:b/>
          <w:bCs/>
          <w:i/>
          <w:sz w:val="23"/>
          <w:szCs w:val="23"/>
        </w:rPr>
        <w:t>Arava</w:t>
      </w:r>
      <w:proofErr w:type="spellEnd"/>
      <w:r>
        <w:rPr>
          <w:b/>
          <w:bCs/>
          <w:i/>
          <w:sz w:val="23"/>
          <w:szCs w:val="23"/>
        </w:rPr>
        <w:t xml:space="preserve"> | Petra (Desayuno y Cena) </w:t>
      </w:r>
    </w:p>
    <w:p w:rsidR="0001504B" w:rsidRDefault="00A6722E">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11º Día (Martes 12 Mayo 2020) Petra | Ammán (Desayuno, Cena) </w:t>
      </w:r>
    </w:p>
    <w:p w:rsidR="0001504B" w:rsidRDefault="00A6722E">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12º Día (Miércoles 13 Mayo 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01504B" w:rsidRDefault="00A6722E">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xml:space="preserve">, más conocida como la Ciudad de los Mosaicos ubicada a sólo 30 km de la capital jordana. Allí visitaremos la Iglesia de San Jorge, donde fue hallado el mapa mosaico más antiguo que se conozca de la Tierra Santa y confeccionado en el año 571 D.C. </w:t>
      </w:r>
    </w:p>
    <w:p w:rsidR="0001504B" w:rsidRDefault="0001504B">
      <w:pPr>
        <w:pStyle w:val="Sinespaciado"/>
        <w:jc w:val="both"/>
        <w:rPr>
          <w:sz w:val="23"/>
          <w:szCs w:val="23"/>
        </w:rPr>
      </w:pPr>
    </w:p>
    <w:p w:rsidR="0001504B" w:rsidRDefault="00A6722E">
      <w:pPr>
        <w:pStyle w:val="Sinespaciado"/>
        <w:jc w:val="both"/>
        <w:rPr>
          <w:sz w:val="23"/>
          <w:szCs w:val="23"/>
        </w:rPr>
      </w:pP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último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01504B" w:rsidRDefault="0001504B">
      <w:pPr>
        <w:pStyle w:val="Sinespaciado"/>
        <w:jc w:val="both"/>
        <w:rPr>
          <w:b/>
          <w:bCs/>
          <w:i/>
          <w:sz w:val="23"/>
          <w:szCs w:val="23"/>
        </w:rPr>
      </w:pPr>
    </w:p>
    <w:p w:rsidR="0001504B" w:rsidRDefault="00A6722E">
      <w:pPr>
        <w:pStyle w:val="Sinespaciado"/>
        <w:jc w:val="both"/>
        <w:rPr>
          <w:b/>
          <w:bCs/>
          <w:i/>
          <w:sz w:val="23"/>
          <w:szCs w:val="23"/>
        </w:rPr>
      </w:pPr>
      <w:r>
        <w:rPr>
          <w:b/>
          <w:bCs/>
          <w:i/>
          <w:sz w:val="23"/>
          <w:szCs w:val="23"/>
        </w:rPr>
        <w:t xml:space="preserve">13º Día (Jueves 14 Mayo 2020) Tour Opcional A Mar Muerto Y Masada (Desayuno) </w:t>
      </w:r>
    </w:p>
    <w:p w:rsidR="0001504B" w:rsidRDefault="00A6722E">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14º Día (Viernes 15 Mayo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01504B" w:rsidRDefault="00A6722E">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15º Día (sábado 16 Mayo 2020) Monte De Los Olivos | Ciudad Amurallada | Monte Sion (Desayuno) </w:t>
      </w:r>
    </w:p>
    <w:p w:rsidR="0001504B" w:rsidRDefault="00A6722E">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16º Día (Domingo 17 Mayo 2020) Valle del Jordán | </w:t>
      </w:r>
      <w:proofErr w:type="spellStart"/>
      <w:r>
        <w:rPr>
          <w:b/>
          <w:bCs/>
          <w:i/>
          <w:sz w:val="23"/>
          <w:szCs w:val="23"/>
        </w:rPr>
        <w:t>Safed</w:t>
      </w:r>
      <w:proofErr w:type="spellEnd"/>
      <w:r>
        <w:rPr>
          <w:b/>
          <w:bCs/>
          <w:i/>
          <w:sz w:val="23"/>
          <w:szCs w:val="23"/>
        </w:rPr>
        <w:t xml:space="preserve"> | Monte Tabor (Desayuno y Cena) </w:t>
      </w:r>
    </w:p>
    <w:p w:rsidR="0001504B" w:rsidRDefault="00A6722E">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17º Día (Lunes 18 Mayo 2020) </w:t>
      </w:r>
      <w:proofErr w:type="spellStart"/>
      <w:r>
        <w:rPr>
          <w:b/>
          <w:bCs/>
          <w:i/>
          <w:sz w:val="23"/>
          <w:szCs w:val="23"/>
        </w:rPr>
        <w:t>Nazareth</w:t>
      </w:r>
      <w:proofErr w:type="spellEnd"/>
      <w:r>
        <w:rPr>
          <w:b/>
          <w:bCs/>
          <w:i/>
          <w:sz w:val="23"/>
          <w:szCs w:val="23"/>
        </w:rPr>
        <w:t xml:space="preserve"> | Región del Mar de Galilea (Desayuno y Cena) </w:t>
      </w:r>
    </w:p>
    <w:p w:rsidR="0001504B" w:rsidRDefault="00A6722E">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18º Día (Martes 19 Mayo 2020) Acre | Haifa | Cesárea | Tel Aviv (Desayuno) </w:t>
      </w:r>
    </w:p>
    <w:p w:rsidR="0001504B" w:rsidRDefault="00A6722E">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y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w:t>
      </w:r>
    </w:p>
    <w:p w:rsidR="0001504B" w:rsidRDefault="0001504B">
      <w:pPr>
        <w:pStyle w:val="Sinespaciado"/>
        <w:jc w:val="both"/>
        <w:rPr>
          <w:sz w:val="23"/>
          <w:szCs w:val="23"/>
        </w:rPr>
      </w:pPr>
    </w:p>
    <w:p w:rsidR="0001504B" w:rsidRDefault="00A6722E">
      <w:pPr>
        <w:pStyle w:val="Sinespaciado"/>
        <w:jc w:val="both"/>
        <w:rPr>
          <w:sz w:val="23"/>
          <w:szCs w:val="23"/>
        </w:rPr>
      </w:pPr>
      <w:r>
        <w:rPr>
          <w:sz w:val="23"/>
          <w:szCs w:val="23"/>
        </w:rPr>
        <w:t xml:space="preserve">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19º Día (Miércoles 20 Mayo 2020) Salida de Tel Aviv </w:t>
      </w:r>
    </w:p>
    <w:p w:rsidR="0001504B" w:rsidRDefault="00A6722E">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01504B" w:rsidRDefault="00A6722E">
      <w:pPr>
        <w:pStyle w:val="Sinespaciado"/>
        <w:jc w:val="center"/>
        <w:rPr>
          <w:b/>
          <w:i/>
          <w:sz w:val="23"/>
          <w:szCs w:val="23"/>
        </w:rPr>
      </w:pPr>
      <w:r>
        <w:rPr>
          <w:b/>
          <w:i/>
          <w:sz w:val="23"/>
          <w:szCs w:val="23"/>
        </w:rPr>
        <w:t>Fin de Servicios.</w:t>
      </w:r>
    </w:p>
    <w:p w:rsidR="0001504B" w:rsidRDefault="0001504B">
      <w:pPr>
        <w:spacing w:after="0" w:line="264" w:lineRule="auto"/>
        <w:jc w:val="both"/>
        <w:rPr>
          <w:b/>
          <w:bCs/>
          <w:sz w:val="23"/>
          <w:szCs w:val="23"/>
          <w:u w:val="single"/>
        </w:rPr>
      </w:pPr>
    </w:p>
    <w:p w:rsidR="0001504B" w:rsidRDefault="00A6722E">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01504B" w:rsidRDefault="00A6722E">
      <w:pPr>
        <w:pStyle w:val="Sinespaciado"/>
        <w:numPr>
          <w:ilvl w:val="0"/>
          <w:numId w:val="3"/>
        </w:numPr>
        <w:jc w:val="both"/>
        <w:rPr>
          <w:sz w:val="23"/>
          <w:szCs w:val="23"/>
        </w:rPr>
      </w:pPr>
      <w:r>
        <w:rPr>
          <w:sz w:val="23"/>
          <w:szCs w:val="23"/>
        </w:rPr>
        <w:t>Programa válido para comprar hasta el  20 febrero 2020.</w:t>
      </w:r>
    </w:p>
    <w:p w:rsidR="0001504B" w:rsidRDefault="00A6722E">
      <w:pPr>
        <w:pStyle w:val="Sinespaciado"/>
        <w:numPr>
          <w:ilvl w:val="0"/>
          <w:numId w:val="3"/>
        </w:numPr>
        <w:jc w:val="both"/>
        <w:rPr>
          <w:color w:val="FF0000"/>
          <w:sz w:val="23"/>
          <w:szCs w:val="23"/>
          <w:highlight w:val="yellow"/>
        </w:rPr>
      </w:pPr>
      <w:r>
        <w:rPr>
          <w:color w:val="FF0000"/>
          <w:sz w:val="23"/>
          <w:szCs w:val="23"/>
          <w:highlight w:val="yellow"/>
        </w:rPr>
        <w:t xml:space="preserve">Se requiere de los siguientes pagos para garantizar la reserva: </w:t>
      </w:r>
    </w:p>
    <w:p w:rsidR="0001504B" w:rsidRDefault="00A6722E">
      <w:pPr>
        <w:pStyle w:val="Sinespaciado"/>
        <w:ind w:left="720"/>
        <w:jc w:val="both"/>
      </w:pPr>
      <w:r>
        <w:rPr>
          <w:color w:val="FF0000"/>
          <w:sz w:val="23"/>
          <w:szCs w:val="23"/>
          <w:highlight w:val="yellow"/>
        </w:rPr>
        <w:t>1° pre-pago de $1,000</w:t>
      </w:r>
      <w:r w:rsidR="004D2B08">
        <w:rPr>
          <w:color w:val="FF0000"/>
          <w:sz w:val="23"/>
          <w:szCs w:val="23"/>
          <w:highlight w:val="yellow"/>
        </w:rPr>
        <w:t xml:space="preserve"> </w:t>
      </w:r>
      <w:r w:rsidR="004D2B08" w:rsidRPr="004D2B08">
        <w:rPr>
          <w:b/>
          <w:i/>
          <w:color w:val="FF0000"/>
          <w:sz w:val="23"/>
          <w:szCs w:val="23"/>
          <w:highlight w:val="yellow"/>
        </w:rPr>
        <w:t>NO REEMBOLSABLE</w:t>
      </w:r>
      <w:r w:rsidR="004D2B08">
        <w:rPr>
          <w:color w:val="FF0000"/>
          <w:sz w:val="23"/>
          <w:szCs w:val="23"/>
          <w:highlight w:val="yellow"/>
        </w:rPr>
        <w:t xml:space="preserve"> </w:t>
      </w:r>
      <w:r>
        <w:rPr>
          <w:color w:val="FF0000"/>
          <w:sz w:val="23"/>
          <w:szCs w:val="23"/>
          <w:highlight w:val="yellow"/>
        </w:rPr>
        <w:t>hasta el  20 Diciembre  2019.</w:t>
      </w:r>
    </w:p>
    <w:p w:rsidR="0001504B" w:rsidRDefault="004D2B08">
      <w:pPr>
        <w:pStyle w:val="Sinespaciado"/>
        <w:ind w:left="720"/>
        <w:jc w:val="both"/>
      </w:pPr>
      <w:r>
        <w:rPr>
          <w:color w:val="FF0000"/>
          <w:sz w:val="23"/>
          <w:szCs w:val="23"/>
          <w:highlight w:val="yellow"/>
        </w:rPr>
        <w:t xml:space="preserve">2° pre-pago de $1,000 </w:t>
      </w:r>
      <w:r w:rsidRPr="004D2B08">
        <w:rPr>
          <w:b/>
          <w:i/>
          <w:color w:val="FF0000"/>
          <w:sz w:val="23"/>
          <w:szCs w:val="23"/>
          <w:highlight w:val="yellow"/>
        </w:rPr>
        <w:t>NO REEMBOLSABLE</w:t>
      </w:r>
      <w:r>
        <w:rPr>
          <w:color w:val="FF0000"/>
          <w:sz w:val="23"/>
          <w:szCs w:val="23"/>
          <w:highlight w:val="yellow"/>
        </w:rPr>
        <w:t xml:space="preserve"> </w:t>
      </w:r>
      <w:r w:rsidR="00A6722E">
        <w:rPr>
          <w:color w:val="FF0000"/>
          <w:sz w:val="23"/>
          <w:szCs w:val="23"/>
          <w:highlight w:val="yellow"/>
        </w:rPr>
        <w:t xml:space="preserve">hasta el   31 Enero 2020. </w:t>
      </w:r>
    </w:p>
    <w:p w:rsidR="0001504B" w:rsidRDefault="00A6722E">
      <w:pPr>
        <w:pStyle w:val="Sinespaciado"/>
        <w:ind w:left="720"/>
        <w:jc w:val="both"/>
        <w:rPr>
          <w:color w:val="FF0000"/>
          <w:sz w:val="23"/>
          <w:szCs w:val="23"/>
          <w:highlight w:val="yellow"/>
        </w:rPr>
      </w:pPr>
      <w:r>
        <w:rPr>
          <w:color w:val="FF0000"/>
          <w:sz w:val="23"/>
          <w:szCs w:val="23"/>
          <w:highlight w:val="yellow"/>
        </w:rPr>
        <w:t>Pago final hasta el  30 Marzo 2020.</w:t>
      </w:r>
    </w:p>
    <w:p w:rsidR="0001504B" w:rsidRDefault="00A6722E">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A6722E" w:rsidRPr="00A6722E" w:rsidRDefault="00A6722E" w:rsidP="00A6722E">
      <w:pPr>
        <w:pStyle w:val="Sinespaciado"/>
        <w:numPr>
          <w:ilvl w:val="0"/>
          <w:numId w:val="1"/>
        </w:numPr>
        <w:jc w:val="both"/>
        <w:rPr>
          <w:sz w:val="23"/>
          <w:szCs w:val="23"/>
          <w:lang w:eastAsia="zh-CN"/>
        </w:rPr>
      </w:pPr>
      <w:r w:rsidRPr="00095C0F">
        <w:rPr>
          <w:sz w:val="23"/>
          <w:szCs w:val="23"/>
          <w:lang w:eastAsia="zh-CN"/>
        </w:rPr>
        <w:t>*El orden del itinerario se puede cambiar, respetando siempre las visitas que serán realizadas</w:t>
      </w:r>
      <w:r>
        <w:rPr>
          <w:sz w:val="23"/>
          <w:szCs w:val="23"/>
          <w:lang w:eastAsia="zh-CN"/>
        </w:rPr>
        <w:t>*</w:t>
      </w:r>
    </w:p>
    <w:p w:rsidR="0001504B" w:rsidRDefault="00A6722E">
      <w:pPr>
        <w:pStyle w:val="Sinespaciado"/>
        <w:numPr>
          <w:ilvl w:val="0"/>
          <w:numId w:val="1"/>
        </w:numPr>
        <w:jc w:val="both"/>
        <w:rPr>
          <w:sz w:val="23"/>
          <w:szCs w:val="23"/>
        </w:rPr>
      </w:pPr>
      <w:r>
        <w:rPr>
          <w:sz w:val="23"/>
          <w:szCs w:val="23"/>
        </w:rPr>
        <w:t>Tarifas solo aplican para fechas fijas detalladas en el itinerario.</w:t>
      </w:r>
    </w:p>
    <w:p w:rsidR="0001504B" w:rsidRDefault="00A6722E">
      <w:pPr>
        <w:pStyle w:val="Sinespaciado"/>
        <w:numPr>
          <w:ilvl w:val="0"/>
          <w:numId w:val="1"/>
        </w:numPr>
        <w:jc w:val="both"/>
        <w:rPr>
          <w:sz w:val="23"/>
          <w:szCs w:val="23"/>
          <w:lang w:eastAsia="zh-CN"/>
        </w:rPr>
      </w:pPr>
      <w:r>
        <w:rPr>
          <w:sz w:val="23"/>
          <w:szCs w:val="23"/>
          <w:lang w:eastAsia="zh-CN"/>
        </w:rPr>
        <w:t>Tarifa válida para personas individuales, no es válida para grupos.</w:t>
      </w:r>
    </w:p>
    <w:p w:rsidR="0001504B" w:rsidRDefault="00A6722E">
      <w:pPr>
        <w:pStyle w:val="Sinespaciado"/>
        <w:numPr>
          <w:ilvl w:val="0"/>
          <w:numId w:val="1"/>
        </w:numPr>
        <w:jc w:val="both"/>
        <w:rPr>
          <w:sz w:val="23"/>
          <w:szCs w:val="23"/>
          <w:lang w:eastAsia="zh-CN"/>
        </w:rPr>
      </w:pPr>
      <w:r>
        <w:rPr>
          <w:sz w:val="23"/>
          <w:szCs w:val="23"/>
          <w:lang w:eastAsia="zh-CN"/>
        </w:rPr>
        <w:t>Tarifa no endosable, no reembolsable ni transferible.</w:t>
      </w:r>
    </w:p>
    <w:p w:rsidR="0001504B" w:rsidRDefault="00A6722E">
      <w:pPr>
        <w:pStyle w:val="Sinespaciado"/>
        <w:numPr>
          <w:ilvl w:val="0"/>
          <w:numId w:val="1"/>
        </w:numPr>
        <w:jc w:val="both"/>
        <w:rPr>
          <w:bCs/>
          <w:sz w:val="23"/>
          <w:szCs w:val="23"/>
          <w:lang w:eastAsia="zh-CN"/>
        </w:rPr>
      </w:pPr>
      <w:r>
        <w:rPr>
          <w:bCs/>
          <w:sz w:val="23"/>
          <w:szCs w:val="23"/>
          <w:lang w:eastAsia="zh-CN"/>
        </w:rPr>
        <w:t>Tour en grupo mínimo 02 personas.</w:t>
      </w:r>
    </w:p>
    <w:p w:rsidR="0001504B" w:rsidRDefault="00A6722E">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01504B" w:rsidRDefault="00A6722E">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01504B" w:rsidRDefault="0001504B">
      <w:pPr>
        <w:pStyle w:val="Prrafodelista"/>
        <w:spacing w:after="0"/>
        <w:jc w:val="both"/>
        <w:rPr>
          <w:bCs/>
          <w:sz w:val="23"/>
          <w:szCs w:val="23"/>
        </w:rPr>
      </w:pPr>
    </w:p>
    <w:p w:rsidR="0001504B" w:rsidRDefault="00A6722E">
      <w:pPr>
        <w:pStyle w:val="Sinespaciado"/>
        <w:jc w:val="both"/>
      </w:pPr>
      <w:r>
        <w:rPr>
          <w:b/>
          <w:sz w:val="23"/>
          <w:szCs w:val="23"/>
          <w:u w:val="single"/>
        </w:rPr>
        <w:t>GENERALES:</w:t>
      </w:r>
    </w:p>
    <w:p w:rsidR="0001504B" w:rsidRDefault="00A6722E">
      <w:pPr>
        <w:pStyle w:val="Sinespaciado"/>
        <w:numPr>
          <w:ilvl w:val="0"/>
          <w:numId w:val="3"/>
        </w:numPr>
        <w:jc w:val="both"/>
        <w:rPr>
          <w:sz w:val="23"/>
          <w:szCs w:val="23"/>
        </w:rPr>
      </w:pPr>
      <w:r>
        <w:rPr>
          <w:sz w:val="23"/>
          <w:szCs w:val="23"/>
        </w:rPr>
        <w:t>Programa no incluye tarjeta de asistencia. Consultar por tarifas.</w:t>
      </w:r>
    </w:p>
    <w:p w:rsidR="0001504B" w:rsidRDefault="00A6722E">
      <w:pPr>
        <w:pStyle w:val="Sinespaciado"/>
        <w:numPr>
          <w:ilvl w:val="0"/>
          <w:numId w:val="3"/>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01504B" w:rsidRDefault="00A6722E">
      <w:pPr>
        <w:pStyle w:val="Sinespaciado"/>
        <w:numPr>
          <w:ilvl w:val="0"/>
          <w:numId w:val="3"/>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01504B" w:rsidRDefault="00A6722E">
      <w:pPr>
        <w:pStyle w:val="Sinespaciado"/>
        <w:numPr>
          <w:ilvl w:val="0"/>
          <w:numId w:val="3"/>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01504B" w:rsidRDefault="00A6722E">
      <w:pPr>
        <w:pStyle w:val="Sinespaciado"/>
        <w:numPr>
          <w:ilvl w:val="0"/>
          <w:numId w:val="3"/>
        </w:numPr>
        <w:jc w:val="both"/>
        <w:rPr>
          <w:sz w:val="23"/>
          <w:szCs w:val="23"/>
        </w:rPr>
      </w:pPr>
      <w:r>
        <w:rPr>
          <w:sz w:val="23"/>
          <w:szCs w:val="23"/>
        </w:rPr>
        <w:t>Los traslados aplica para vuelos diurnos, no valido para vuelos fuera del horario establecido, para ello deberán aplicar tarifa especial o privado. Consultar.</w:t>
      </w:r>
    </w:p>
    <w:p w:rsidR="0001504B" w:rsidRDefault="00A6722E">
      <w:pPr>
        <w:pStyle w:val="Sinespaciado"/>
        <w:numPr>
          <w:ilvl w:val="0"/>
          <w:numId w:val="3"/>
        </w:numPr>
        <w:jc w:val="both"/>
        <w:rPr>
          <w:sz w:val="23"/>
          <w:szCs w:val="23"/>
        </w:rPr>
      </w:pPr>
      <w:r>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A6722E" w:rsidRDefault="00A6722E" w:rsidP="00A6722E">
      <w:pPr>
        <w:pStyle w:val="Sinespaciado"/>
        <w:ind w:left="720"/>
        <w:jc w:val="both"/>
        <w:rPr>
          <w:sz w:val="23"/>
          <w:szCs w:val="23"/>
        </w:rPr>
      </w:pPr>
    </w:p>
    <w:p w:rsidR="00A6722E" w:rsidRDefault="00A6722E" w:rsidP="00A6722E">
      <w:pPr>
        <w:pStyle w:val="Sinespaciado"/>
        <w:ind w:left="720"/>
        <w:jc w:val="both"/>
        <w:rPr>
          <w:sz w:val="23"/>
          <w:szCs w:val="23"/>
        </w:rPr>
      </w:pPr>
    </w:p>
    <w:p w:rsidR="0001504B" w:rsidRDefault="00A6722E">
      <w:pPr>
        <w:pStyle w:val="Sinespaciado"/>
        <w:numPr>
          <w:ilvl w:val="0"/>
          <w:numId w:val="3"/>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01504B" w:rsidRDefault="00A6722E">
      <w:pPr>
        <w:pStyle w:val="Sinespaciado"/>
        <w:numPr>
          <w:ilvl w:val="0"/>
          <w:numId w:val="3"/>
        </w:numPr>
        <w:jc w:val="both"/>
        <w:rPr>
          <w:sz w:val="23"/>
          <w:szCs w:val="23"/>
        </w:rPr>
      </w:pPr>
      <w:r>
        <w:rPr>
          <w:sz w:val="23"/>
          <w:szCs w:val="23"/>
        </w:rPr>
        <w:t>Media Pensión ó Pensión completa y/o comidas no incluye bebidas.</w:t>
      </w:r>
    </w:p>
    <w:p w:rsidR="0001504B" w:rsidRDefault="00A6722E">
      <w:pPr>
        <w:pStyle w:val="Sinespaciado"/>
        <w:numPr>
          <w:ilvl w:val="0"/>
          <w:numId w:val="3"/>
        </w:numPr>
        <w:jc w:val="both"/>
        <w:rPr>
          <w:sz w:val="23"/>
          <w:szCs w:val="23"/>
        </w:rPr>
      </w:pPr>
      <w:r>
        <w:rPr>
          <w:sz w:val="23"/>
          <w:szCs w:val="23"/>
        </w:rPr>
        <w:t xml:space="preserve">Es necesario que el pasajero tome en cuenta el peso de la maleta permitida por la línea aérea; autocar o conexión aérea. </w:t>
      </w:r>
    </w:p>
    <w:p w:rsidR="0001504B" w:rsidRDefault="00A6722E">
      <w:pPr>
        <w:pStyle w:val="Sinespaciado"/>
        <w:numPr>
          <w:ilvl w:val="0"/>
          <w:numId w:val="3"/>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01504B" w:rsidRDefault="00A6722E">
      <w:pPr>
        <w:pStyle w:val="Sinespaciado"/>
        <w:numPr>
          <w:ilvl w:val="0"/>
          <w:numId w:val="3"/>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1504B" w:rsidRDefault="00A6722E">
      <w:pPr>
        <w:pStyle w:val="Sinespaciado"/>
        <w:numPr>
          <w:ilvl w:val="0"/>
          <w:numId w:val="3"/>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1504B" w:rsidRDefault="00A6722E">
      <w:pPr>
        <w:pStyle w:val="Sinespaciado"/>
        <w:numPr>
          <w:ilvl w:val="0"/>
          <w:numId w:val="3"/>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01504B" w:rsidRDefault="00A6722E">
      <w:pPr>
        <w:pStyle w:val="Sinespaciado"/>
        <w:numPr>
          <w:ilvl w:val="0"/>
          <w:numId w:val="3"/>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1504B" w:rsidRDefault="00A6722E">
      <w:pPr>
        <w:pStyle w:val="Sinespaciado"/>
        <w:numPr>
          <w:ilvl w:val="0"/>
          <w:numId w:val="3"/>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18 septiembre 2019. </w:t>
      </w:r>
    </w:p>
    <w:p w:rsidR="0001504B" w:rsidRDefault="00A6722E">
      <w:pPr>
        <w:pStyle w:val="Sinespaciado"/>
        <w:numPr>
          <w:ilvl w:val="0"/>
          <w:numId w:val="3"/>
        </w:numPr>
        <w:jc w:val="both"/>
        <w:rPr>
          <w:sz w:val="23"/>
          <w:szCs w:val="23"/>
        </w:rPr>
      </w:pPr>
      <w:r>
        <w:rPr>
          <w:sz w:val="23"/>
          <w:szCs w:val="23"/>
        </w:rPr>
        <w:t>Material exclusivo para agencias de viajes.</w:t>
      </w:r>
    </w:p>
    <w:p w:rsidR="0001504B" w:rsidRDefault="0001504B">
      <w:pPr>
        <w:pStyle w:val="Sinespaciado"/>
        <w:jc w:val="both"/>
        <w:rPr>
          <w:bCs/>
        </w:rPr>
      </w:pPr>
    </w:p>
    <w:p w:rsidR="0001504B" w:rsidRDefault="0001504B"/>
    <w:p w:rsidR="0001504B" w:rsidRDefault="0001504B"/>
    <w:p w:rsidR="0001504B" w:rsidRDefault="0001504B"/>
    <w:sectPr w:rsidR="0001504B" w:rsidSect="0001504B">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4B" w:rsidRDefault="0001504B" w:rsidP="0001504B">
      <w:pPr>
        <w:spacing w:after="0" w:line="240" w:lineRule="auto"/>
      </w:pPr>
      <w:r>
        <w:separator/>
      </w:r>
    </w:p>
  </w:endnote>
  <w:endnote w:type="continuationSeparator" w:id="0">
    <w:p w:rsidR="0001504B" w:rsidRDefault="0001504B" w:rsidP="0001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B" w:rsidRDefault="0001504B">
    <w:pPr>
      <w:pStyle w:val="Footer"/>
      <w:ind w:left="-142"/>
      <w:jc w:val="center"/>
      <w:rPr>
        <w:sz w:val="20"/>
        <w:szCs w:val="20"/>
      </w:rPr>
    </w:pPr>
  </w:p>
  <w:p w:rsidR="0001504B" w:rsidRDefault="00A6722E">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1504B" w:rsidRDefault="00A6722E">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4B" w:rsidRDefault="0001504B" w:rsidP="0001504B">
      <w:pPr>
        <w:spacing w:after="0" w:line="240" w:lineRule="auto"/>
      </w:pPr>
      <w:r>
        <w:separator/>
      </w:r>
    </w:p>
  </w:footnote>
  <w:footnote w:type="continuationSeparator" w:id="0">
    <w:p w:rsidR="0001504B" w:rsidRDefault="0001504B" w:rsidP="0001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B" w:rsidRDefault="00A6722E">
    <w:pPr>
      <w:pStyle w:val="Header"/>
      <w:jc w:val="right"/>
    </w:pPr>
    <w:r>
      <w:rPr>
        <w:noProof/>
        <w:lang w:eastAsia="es-PE"/>
      </w:rPr>
      <w:drawing>
        <wp:anchor distT="0" distB="0" distL="133350" distR="11430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9C"/>
    <w:multiLevelType w:val="multilevel"/>
    <w:tmpl w:val="9692C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DB3D8B"/>
    <w:multiLevelType w:val="multilevel"/>
    <w:tmpl w:val="845E9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2F0549"/>
    <w:multiLevelType w:val="multilevel"/>
    <w:tmpl w:val="D9C63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DE77E8"/>
    <w:multiLevelType w:val="multilevel"/>
    <w:tmpl w:val="9AC4E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8052039"/>
    <w:multiLevelType w:val="multilevel"/>
    <w:tmpl w:val="E5A0CE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504B"/>
    <w:rsid w:val="0001504B"/>
    <w:rsid w:val="001A4E2E"/>
    <w:rsid w:val="001A6646"/>
    <w:rsid w:val="0032489E"/>
    <w:rsid w:val="004D2B08"/>
    <w:rsid w:val="006E0054"/>
    <w:rsid w:val="0098380D"/>
    <w:rsid w:val="00A6722E"/>
    <w:rsid w:val="00AF6951"/>
    <w:rsid w:val="00C904C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A"/>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10AA"/>
    <w:rPr>
      <w:rFonts w:ascii="Calibri" w:eastAsia="Calibri" w:hAnsi="Calibri" w:cs="Calibri"/>
      <w:lang w:eastAsia="zh-CN"/>
    </w:rPr>
  </w:style>
  <w:style w:type="character" w:customStyle="1" w:styleId="PiedepginaCar">
    <w:name w:val="Pie de página Car"/>
    <w:basedOn w:val="Fuentedeprrafopredeter"/>
    <w:link w:val="Footer"/>
    <w:qFormat/>
    <w:rsid w:val="002010AA"/>
    <w:rPr>
      <w:rFonts w:ascii="Calibri" w:eastAsia="Calibri" w:hAnsi="Calibri" w:cs="Calibri"/>
      <w:lang w:eastAsia="zh-CN"/>
    </w:rPr>
  </w:style>
  <w:style w:type="character" w:customStyle="1" w:styleId="SinespaciadoCar">
    <w:name w:val="Sin espaciado Car"/>
    <w:link w:val="Sinespaciado"/>
    <w:qFormat/>
    <w:rsid w:val="002010AA"/>
    <w:rPr>
      <w:rFonts w:ascii="Calibri" w:eastAsia="Calibri" w:hAnsi="Calibri" w:cs="Times New Roman"/>
    </w:rPr>
  </w:style>
  <w:style w:type="character" w:customStyle="1" w:styleId="ListLabel1">
    <w:name w:val="ListLabel 1"/>
    <w:qFormat/>
    <w:rsid w:val="0001504B"/>
    <w:rPr>
      <w:rFonts w:cs="Courier New"/>
    </w:rPr>
  </w:style>
  <w:style w:type="character" w:customStyle="1" w:styleId="ListLabel2">
    <w:name w:val="ListLabel 2"/>
    <w:qFormat/>
    <w:rsid w:val="0001504B"/>
    <w:rPr>
      <w:rFonts w:cs="Courier New"/>
    </w:rPr>
  </w:style>
  <w:style w:type="character" w:customStyle="1" w:styleId="ListLabel3">
    <w:name w:val="ListLabel 3"/>
    <w:qFormat/>
    <w:rsid w:val="0001504B"/>
    <w:rPr>
      <w:rFonts w:cs="Courier New"/>
    </w:rPr>
  </w:style>
  <w:style w:type="character" w:customStyle="1" w:styleId="ListLabel4">
    <w:name w:val="ListLabel 4"/>
    <w:qFormat/>
    <w:rsid w:val="0001504B"/>
    <w:rPr>
      <w:rFonts w:cs="Courier New"/>
    </w:rPr>
  </w:style>
  <w:style w:type="character" w:customStyle="1" w:styleId="ListLabel5">
    <w:name w:val="ListLabel 5"/>
    <w:qFormat/>
    <w:rsid w:val="0001504B"/>
    <w:rPr>
      <w:rFonts w:cs="Courier New"/>
    </w:rPr>
  </w:style>
  <w:style w:type="character" w:customStyle="1" w:styleId="ListLabel6">
    <w:name w:val="ListLabel 6"/>
    <w:qFormat/>
    <w:rsid w:val="0001504B"/>
    <w:rPr>
      <w:rFonts w:cs="Courier New"/>
    </w:rPr>
  </w:style>
  <w:style w:type="character" w:customStyle="1" w:styleId="ListLabel7">
    <w:name w:val="ListLabel 7"/>
    <w:qFormat/>
    <w:rsid w:val="0001504B"/>
    <w:rPr>
      <w:rFonts w:cs="Courier New"/>
    </w:rPr>
  </w:style>
  <w:style w:type="character" w:customStyle="1" w:styleId="ListLabel8">
    <w:name w:val="ListLabel 8"/>
    <w:qFormat/>
    <w:rsid w:val="0001504B"/>
    <w:rPr>
      <w:rFonts w:cs="Courier New"/>
    </w:rPr>
  </w:style>
  <w:style w:type="character" w:customStyle="1" w:styleId="ListLabel9">
    <w:name w:val="ListLabel 9"/>
    <w:qFormat/>
    <w:rsid w:val="0001504B"/>
    <w:rPr>
      <w:rFonts w:cs="Courier New"/>
    </w:rPr>
  </w:style>
  <w:style w:type="character" w:customStyle="1" w:styleId="ListLabel10">
    <w:name w:val="ListLabel 10"/>
    <w:qFormat/>
    <w:rsid w:val="0001504B"/>
    <w:rPr>
      <w:rFonts w:cs="Courier New"/>
    </w:rPr>
  </w:style>
  <w:style w:type="character" w:customStyle="1" w:styleId="ListLabel11">
    <w:name w:val="ListLabel 11"/>
    <w:qFormat/>
    <w:rsid w:val="0001504B"/>
    <w:rPr>
      <w:rFonts w:cs="Courier New"/>
    </w:rPr>
  </w:style>
  <w:style w:type="character" w:customStyle="1" w:styleId="ListLabel12">
    <w:name w:val="ListLabel 12"/>
    <w:qFormat/>
    <w:rsid w:val="0001504B"/>
    <w:rPr>
      <w:rFonts w:cs="Courier New"/>
    </w:rPr>
  </w:style>
  <w:style w:type="paragraph" w:styleId="Ttulo">
    <w:name w:val="Title"/>
    <w:basedOn w:val="Normal"/>
    <w:next w:val="Textoindependiente"/>
    <w:qFormat/>
    <w:rsid w:val="0001504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1504B"/>
    <w:pPr>
      <w:spacing w:after="140"/>
    </w:pPr>
  </w:style>
  <w:style w:type="paragraph" w:styleId="Lista">
    <w:name w:val="List"/>
    <w:basedOn w:val="Textoindependiente"/>
    <w:rsid w:val="0001504B"/>
    <w:rPr>
      <w:rFonts w:cs="Arial"/>
    </w:rPr>
  </w:style>
  <w:style w:type="paragraph" w:customStyle="1" w:styleId="Caption">
    <w:name w:val="Caption"/>
    <w:basedOn w:val="Normal"/>
    <w:qFormat/>
    <w:rsid w:val="0001504B"/>
    <w:pPr>
      <w:suppressLineNumbers/>
      <w:spacing w:before="120" w:after="120"/>
    </w:pPr>
    <w:rPr>
      <w:rFonts w:cs="Arial"/>
      <w:i/>
      <w:iCs/>
      <w:sz w:val="24"/>
      <w:szCs w:val="24"/>
    </w:rPr>
  </w:style>
  <w:style w:type="paragraph" w:customStyle="1" w:styleId="ndice">
    <w:name w:val="Índice"/>
    <w:basedOn w:val="Normal"/>
    <w:qFormat/>
    <w:rsid w:val="0001504B"/>
    <w:pPr>
      <w:suppressLineNumbers/>
    </w:pPr>
    <w:rPr>
      <w:rFonts w:cs="Arial"/>
    </w:rPr>
  </w:style>
  <w:style w:type="paragraph" w:customStyle="1" w:styleId="Header">
    <w:name w:val="Header"/>
    <w:basedOn w:val="Normal"/>
    <w:link w:val="EncabezadoCar"/>
    <w:uiPriority w:val="99"/>
    <w:semiHidden/>
    <w:unhideWhenUsed/>
    <w:rsid w:val="002010AA"/>
    <w:pPr>
      <w:tabs>
        <w:tab w:val="center" w:pos="4419"/>
        <w:tab w:val="right" w:pos="8838"/>
      </w:tabs>
      <w:spacing w:after="0" w:line="240" w:lineRule="auto"/>
    </w:pPr>
  </w:style>
  <w:style w:type="paragraph" w:customStyle="1" w:styleId="Footer">
    <w:name w:val="Footer"/>
    <w:basedOn w:val="Normal"/>
    <w:link w:val="PiedepginaCar"/>
    <w:unhideWhenUsed/>
    <w:rsid w:val="002010AA"/>
    <w:pPr>
      <w:tabs>
        <w:tab w:val="center" w:pos="4419"/>
        <w:tab w:val="right" w:pos="8838"/>
      </w:tabs>
      <w:spacing w:after="0" w:line="240" w:lineRule="auto"/>
    </w:pPr>
  </w:style>
  <w:style w:type="paragraph" w:styleId="Sinespaciado">
    <w:name w:val="No Spacing"/>
    <w:link w:val="SinespaciadoCar"/>
    <w:qFormat/>
    <w:rsid w:val="002010AA"/>
    <w:rPr>
      <w:rFonts w:cs="Times New Roman"/>
    </w:rPr>
  </w:style>
  <w:style w:type="paragraph" w:styleId="Prrafodelista">
    <w:name w:val="List Paragraph"/>
    <w:basedOn w:val="Normal"/>
    <w:uiPriority w:val="99"/>
    <w:qFormat/>
    <w:rsid w:val="002010AA"/>
    <w:pPr>
      <w:ind w:left="720"/>
      <w:contextualSpacing/>
    </w:pPr>
    <w:rPr>
      <w:rFonts w:cs="Times New Roman"/>
    </w:rPr>
  </w:style>
  <w:style w:type="paragraph" w:customStyle="1" w:styleId="Default">
    <w:name w:val="Default"/>
    <w:qFormat/>
    <w:rsid w:val="002010AA"/>
    <w:rPr>
      <w:rFonts w:ascii="Calibri" w:eastAsia="Calibri" w:hAnsi="Calibri" w:cs="Calibri"/>
      <w:color w:val="000000"/>
      <w:sz w:val="24"/>
      <w:szCs w:val="24"/>
    </w:rPr>
  </w:style>
  <w:style w:type="table" w:styleId="Listaclara-nfasis3">
    <w:name w:val="Light List Accent 3"/>
    <w:basedOn w:val="Tablanormal"/>
    <w:uiPriority w:val="61"/>
    <w:rsid w:val="002010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2393</Words>
  <Characters>13164</Characters>
  <Application>Microsoft Office Word</Application>
  <DocSecurity>0</DocSecurity>
  <Lines>109</Lines>
  <Paragraphs>31</Paragraphs>
  <ScaleCrop>false</ScaleCrop>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10</cp:revision>
  <dcterms:created xsi:type="dcterms:W3CDTF">2019-09-17T20:16:00Z</dcterms:created>
  <dcterms:modified xsi:type="dcterms:W3CDTF">2019-11-11T16:24:00Z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